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380" w:lineRule="exact"/>
        <w:ind w:firstLine="240" w:firstLineChars="100"/>
        <w:jc w:val="right"/>
        <w:rPr>
          <w:rFonts w:hint="default" w:ascii="游ゴシック Light" w:hAnsi="游ゴシック Light" w:eastAsia="游ゴシック Light"/>
          <w:color w:val="auto"/>
          <w:sz w:val="24"/>
        </w:rPr>
      </w:pPr>
    </w:p>
    <w:p>
      <w:pPr>
        <w:pStyle w:val="0"/>
        <w:spacing w:line="380" w:lineRule="exact"/>
        <w:ind w:firstLine="240" w:firstLineChars="100"/>
        <w:jc w:val="right"/>
        <w:rPr>
          <w:rFonts w:hint="default" w:ascii="游ゴシック Light" w:hAnsi="游ゴシック Light" w:eastAsia="游ゴシック Light"/>
          <w:color w:val="auto"/>
          <w:sz w:val="24"/>
        </w:rPr>
      </w:pPr>
    </w:p>
    <w:p>
      <w:pPr>
        <w:pStyle w:val="0"/>
        <w:spacing w:line="380" w:lineRule="exact"/>
        <w:ind w:firstLine="240" w:firstLineChars="100"/>
        <w:jc w:val="right"/>
        <w:rPr>
          <w:rFonts w:hint="default" w:ascii="游ゴシック Light" w:hAnsi="游ゴシック Light" w:eastAsia="游ゴシック Light"/>
          <w:color w:val="auto"/>
          <w:sz w:val="24"/>
        </w:rPr>
      </w:pPr>
    </w:p>
    <w:p>
      <w:pPr>
        <w:pStyle w:val="0"/>
        <w:spacing w:line="380" w:lineRule="exact"/>
        <w:ind w:firstLine="240" w:firstLineChars="100"/>
        <w:jc w:val="right"/>
        <w:rPr>
          <w:rFonts w:hint="default" w:ascii="游ゴシック Light" w:hAnsi="游ゴシック Light" w:eastAsia="游ゴシック Light"/>
          <w:color w:val="auto"/>
          <w:sz w:val="24"/>
        </w:rPr>
      </w:pP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ind w:firstLine="210" w:firstLineChars="100"/>
        <w:jc w:val="right"/>
        <w:rPr>
          <w:rFonts w:hint="default" w:ascii="游ゴシック Light" w:hAnsi="游ゴシック Light" w:eastAsia="游ゴシック Light"/>
          <w:color w:val="auto"/>
          <w:sz w:val="24"/>
        </w:rPr>
      </w:pPr>
      <w:r>
        <w:rPr>
          <w:rFonts w:hint="default"/>
          <w:color w:val="auto"/>
        </w:rPr>
        <w:drawing>
          <wp:anchor distT="0" distB="0" distL="114300" distR="114300" simplePos="0" relativeHeight="3" behindDoc="0" locked="0" layoutInCell="1" hidden="0" allowOverlap="1">
            <wp:simplePos x="0" y="0"/>
            <wp:positionH relativeFrom="column">
              <wp:posOffset>822960</wp:posOffset>
            </wp:positionH>
            <wp:positionV relativeFrom="paragraph">
              <wp:posOffset>-2540</wp:posOffset>
            </wp:positionV>
            <wp:extent cx="4434840" cy="2381250"/>
            <wp:effectExtent l="0" t="0" r="0" b="0"/>
            <wp:wrapSquare wrapText="bothSides"/>
            <wp:docPr id="1026" name="Picture 71" descr="15C27B7C-BF46-4FFE-8647-D7AA9EB59B58"/>
            <a:graphic xmlns:a="http://schemas.openxmlformats.org/drawingml/2006/main">
              <a:graphicData uri="http://schemas.openxmlformats.org/drawingml/2006/picture">
                <pic:pic xmlns:pic="http://schemas.openxmlformats.org/drawingml/2006/picture">
                  <pic:nvPicPr>
                    <pic:cNvPr id="1026" name="Picture 71" descr="15C27B7C-BF46-4FFE-8647-D7AA9EB59B58"/>
                    <pic:cNvPicPr>
                      <a:picLocks noChangeAspect="1" noChangeArrowheads="1"/>
                    </pic:cNvPicPr>
                  </pic:nvPicPr>
                  <pic:blipFill>
                    <a:blip r:embed="rId7">
                      <a:clrChange>
                        <a:clrFrom>
                          <a:srgbClr val="FFFFFF"/>
                        </a:clrFrom>
                        <a:clrTo>
                          <a:srgbClr val="FFFFFF">
                            <a:alpha val="0"/>
                          </a:srgbClr>
                        </a:clrTo>
                      </a:clrChange>
                    </a:blip>
                    <a:stretch>
                      <a:fillRect/>
                    </a:stretch>
                  </pic:blipFill>
                  <pic:spPr>
                    <a:xfrm>
                      <a:off x="0" y="0"/>
                      <a:ext cx="4434840" cy="2381250"/>
                    </a:xfrm>
                    <a:prstGeom prst="rect">
                      <a:avLst/>
                    </a:prstGeom>
                    <a:noFill/>
                    <a:ln>
                      <a:noFill/>
                    </a:ln>
                    <a:effectLst/>
                  </pic:spPr>
                </pic:pic>
              </a:graphicData>
            </a:graphic>
          </wp:anchor>
        </w:drawing>
      </w:r>
    </w:p>
    <w:p>
      <w:pPr>
        <w:pStyle w:val="0"/>
        <w:spacing w:line="380" w:lineRule="exact"/>
        <w:ind w:firstLine="400" w:firstLineChars="100"/>
        <w:jc w:val="center"/>
        <w:rPr>
          <w:rFonts w:hint="default" w:ascii="游ゴシック Light" w:hAnsi="游ゴシック Light" w:eastAsia="游ゴシック Light"/>
          <w:color w:val="auto"/>
          <w:sz w:val="40"/>
        </w:rPr>
      </w:pPr>
      <w:r>
        <w:rPr>
          <w:rFonts w:hint="eastAsia" w:ascii="游ゴシック Light" w:hAnsi="游ゴシック Light" w:eastAsia="游ゴシック Light"/>
          <w:color w:val="auto"/>
          <w:sz w:val="40"/>
        </w:rPr>
        <mc:AlternateContent>
          <mc:Choice Requires="wps">
            <w:drawing>
              <wp:anchor distT="0" distB="0" distL="114300" distR="114300" simplePos="0" relativeHeight="4" behindDoc="0" locked="0" layoutInCell="1" hidden="0" allowOverlap="1">
                <wp:simplePos x="0" y="0"/>
                <wp:positionH relativeFrom="column">
                  <wp:posOffset>1232535</wp:posOffset>
                </wp:positionH>
                <wp:positionV relativeFrom="paragraph">
                  <wp:posOffset>51435</wp:posOffset>
                </wp:positionV>
                <wp:extent cx="3590925" cy="1771650"/>
                <wp:effectExtent l="0" t="0" r="635" b="635"/>
                <wp:wrapNone/>
                <wp:docPr id="1027" name="Text Box 72"/>
                <a:graphic xmlns:a="http://schemas.openxmlformats.org/drawingml/2006/main">
                  <a:graphicData uri="http://schemas.microsoft.com/office/word/2010/wordprocessingShape">
                    <wps:wsp>
                      <wps:cNvPr id="1027" name="Text Box 72"/>
                      <wps:cNvSpPr txBox="1">
                        <a:spLocks noChangeArrowheads="1"/>
                      </wps:cNvSpPr>
                      <wps:spPr>
                        <a:xfrm>
                          <a:off x="0" y="0"/>
                          <a:ext cx="3590925" cy="1771650"/>
                        </a:xfrm>
                        <a:prstGeom prst="rect">
                          <a:avLst/>
                        </a:prstGeom>
                        <a:noFill/>
                        <a:ln>
                          <a:noFill/>
                        </a:ln>
                        <a:effectLst/>
                      </wps:spPr>
                      <wps:txbx>
                        <w:txbxContent>
                          <w:p>
                            <w:pPr>
                              <w:pStyle w:val="0"/>
                              <w:snapToGrid w:val="0"/>
                              <w:jc w:val="center"/>
                              <w:rPr>
                                <w:rFonts w:hint="default" w:ascii="BIZ UDゴシック" w:hAnsi="BIZ UDゴシック" w:eastAsia="BIZ UDゴシック"/>
                                <w:b w:val="1"/>
                                <w:sz w:val="48"/>
                                <w14:textOutline w14:w="6350" w14:cap="flat" w14:cmpd="sng" w14:algn="ctr">
                                  <w14:noFill/>
                                  <w14:prstDash w14:val="solid"/>
                                  <w14:round/>
                                </w14:textOutline>
                              </w:rPr>
                            </w:pPr>
                            <w:r>
                              <w:rPr>
                                <w:rFonts w:hint="eastAsia" w:ascii="BIZ UDゴシック" w:hAnsi="BIZ UDゴシック" w:eastAsia="BIZ UDゴシック"/>
                                <w:b w:val="1"/>
                                <w:sz w:val="48"/>
                                <w14:textOutline w14:w="6350" w14:cap="flat" w14:cmpd="sng" w14:algn="ctr">
                                  <w14:noFill/>
                                  <w14:prstDash w14:val="solid"/>
                                  <w14:round/>
                                </w14:textOutline>
                              </w:rPr>
                              <w:t>江別市自治基本条例</w:t>
                            </w:r>
                          </w:p>
                          <w:p>
                            <w:pPr>
                              <w:pStyle w:val="0"/>
                              <w:snapToGrid w:val="0"/>
                              <w:jc w:val="center"/>
                              <w:rPr>
                                <w:rFonts w:hint="default" w:ascii="BIZ UDゴシック" w:hAnsi="BIZ UDゴシック" w:eastAsia="BIZ UDゴシック"/>
                                <w:b w:val="1"/>
                                <w:sz w:val="48"/>
                                <w14:textOutline w14:w="6350" w14:cap="flat" w14:cmpd="sng" w14:algn="ctr">
                                  <w14:noFill/>
                                  <w14:prstDash w14:val="solid"/>
                                  <w14:round/>
                                </w14:textOutline>
                              </w:rPr>
                            </w:pPr>
                            <w:r>
                              <w:rPr>
                                <w:rFonts w:hint="eastAsia" w:ascii="BIZ UDゴシック" w:hAnsi="BIZ UDゴシック" w:eastAsia="BIZ UDゴシック"/>
                                <w:b w:val="1"/>
                                <w:spacing w:val="-40"/>
                                <w:sz w:val="48"/>
                                <w14:textOutline w14:w="6350" w14:cap="flat" w14:cmpd="sng" w14:algn="ctr">
                                  <w14:noFill/>
                                  <w14:prstDash w14:val="solid"/>
                                  <w14:round/>
                                </w14:textOutline>
                              </w:rPr>
                              <w:t>＊＊</w:t>
                            </w:r>
                            <w:r>
                              <w:rPr>
                                <w:rFonts w:hint="eastAsia" w:ascii="BIZ UDゴシック" w:hAnsi="BIZ UDゴシック" w:eastAsia="BIZ UDゴシック"/>
                                <w:b w:val="1"/>
                                <w:sz w:val="36"/>
                                <w14:textOutline w14:w="6350" w14:cap="flat" w14:cmpd="sng" w14:algn="ctr">
                                  <w14:noFill/>
                                  <w14:prstDash w14:val="solid"/>
                                  <w14:round/>
                                </w14:textOutline>
                              </w:rPr>
                              <w:t xml:space="preserve"> </w:t>
                            </w:r>
                            <w:r>
                              <w:rPr>
                                <w:rFonts w:hint="eastAsia" w:ascii="BIZ UDゴシック" w:hAnsi="BIZ UDゴシック" w:eastAsia="BIZ UDゴシック"/>
                                <w:b w:val="1"/>
                                <w:sz w:val="48"/>
                                <w14:textOutline w14:w="6350" w14:cap="flat" w14:cmpd="sng" w14:algn="ctr">
                                  <w14:noFill/>
                                  <w14:prstDash w14:val="solid"/>
                                  <w14:round/>
                                </w14:textOutline>
                              </w:rPr>
                              <w:t>条文と解説</w:t>
                            </w:r>
                            <w:r>
                              <w:rPr>
                                <w:rFonts w:hint="eastAsia" w:ascii="BIZ UDゴシック" w:hAnsi="BIZ UDゴシック" w:eastAsia="BIZ UDゴシック"/>
                                <w:b w:val="1"/>
                                <w:sz w:val="36"/>
                                <w14:textOutline w14:w="6350" w14:cap="flat" w14:cmpd="sng" w14:algn="ctr">
                                  <w14:noFill/>
                                  <w14:prstDash w14:val="solid"/>
                                  <w14:round/>
                                </w14:textOutline>
                              </w:rPr>
                              <w:t xml:space="preserve"> </w:t>
                            </w:r>
                            <w:r>
                              <w:rPr>
                                <w:rFonts w:hint="eastAsia" w:ascii="BIZ UDゴシック" w:hAnsi="BIZ UDゴシック" w:eastAsia="BIZ UDゴシック"/>
                                <w:b w:val="1"/>
                                <w:spacing w:val="-40"/>
                                <w:sz w:val="48"/>
                                <w14:textOutline w14:w="6350" w14:cap="flat" w14:cmpd="sng" w14:algn="ctr">
                                  <w14:noFill/>
                                  <w14:prstDash w14:val="solid"/>
                                  <w14:round/>
                                </w14:textOutline>
                              </w:rPr>
                              <w:t>＊＊</w:t>
                            </w:r>
                          </w:p>
                        </w:txbxContent>
                      </wps:txbx>
                      <wps:bodyPr rot="0" vertOverflow="overflow" horzOverflow="overflow" wrap="square" lIns="74295" tIns="8890" rIns="74295" bIns="8890" anchor="ctr" anchorCtr="0" upright="1"/>
                    </wps:wsp>
                  </a:graphicData>
                </a:graphic>
              </wp:anchor>
            </w:drawing>
          </mc:Choice>
          <mc:Fallback>
            <w:pict>
              <v:shapetype id="_x0000_t202" coordsize="21600,21600" o:spt="202" path="m,l,21600r21600,l21600,xe">
                <v:stroke joinstyle="miter"/>
                <v:path gradientshapeok="t" o:connecttype="rect"/>
              </v:shapetype>
              <v:shape id="Text Box 72" style="mso-position-vertical-relative:text;z-index:4;mso-wrap-distance-left:9pt;width:282.75pt;height:139.5pt;mso-position-horizontal-relative:text;position:absolute;margin-left:97.05pt;margin-top:4.05pt;mso-wrap-distance-bottom:0pt;mso-wrap-distance-right:9pt;mso-wrap-distance-top:0pt;v-text-anchor:middle;" o:spid="_x0000_s1027" o:allowincell="t" o:allowoverlap="t" filled="f" stroked="f" o:spt="202" type="#_x0000_t202">
                <v:fill/>
                <v:textbox style="layout-flow:horizontal;" inset="2.0637499999999998mm,0.24694444444444438mm,2.0637499999999998mm,0.24694444444444438mm">
                  <w:txbxContent>
                    <w:p>
                      <w:pPr>
                        <w:pStyle w:val="0"/>
                        <w:snapToGrid w:val="0"/>
                        <w:jc w:val="center"/>
                        <w:rPr>
                          <w:rFonts w:hint="default" w:ascii="BIZ UDゴシック" w:hAnsi="BIZ UDゴシック" w:eastAsia="BIZ UDゴシック"/>
                          <w:b w:val="1"/>
                          <w:sz w:val="48"/>
                          <w14:textOutline w14:w="6350" w14:cap="flat" w14:cmpd="sng" w14:algn="ctr">
                            <w14:noFill/>
                            <w14:prstDash w14:val="solid"/>
                            <w14:round/>
                          </w14:textOutline>
                        </w:rPr>
                      </w:pPr>
                      <w:r>
                        <w:rPr>
                          <w:rFonts w:hint="eastAsia" w:ascii="BIZ UDゴシック" w:hAnsi="BIZ UDゴシック" w:eastAsia="BIZ UDゴシック"/>
                          <w:b w:val="1"/>
                          <w:sz w:val="48"/>
                          <w14:textOutline w14:w="6350" w14:cap="flat" w14:cmpd="sng" w14:algn="ctr">
                            <w14:noFill/>
                            <w14:prstDash w14:val="solid"/>
                            <w14:round/>
                          </w14:textOutline>
                        </w:rPr>
                        <w:t>江別市自治基本条例</w:t>
                      </w:r>
                    </w:p>
                    <w:p>
                      <w:pPr>
                        <w:pStyle w:val="0"/>
                        <w:snapToGrid w:val="0"/>
                        <w:jc w:val="center"/>
                        <w:rPr>
                          <w:rFonts w:hint="default" w:ascii="BIZ UDゴシック" w:hAnsi="BIZ UDゴシック" w:eastAsia="BIZ UDゴシック"/>
                          <w:b w:val="1"/>
                          <w:sz w:val="48"/>
                          <w14:textOutline w14:w="6350" w14:cap="flat" w14:cmpd="sng" w14:algn="ctr">
                            <w14:noFill/>
                            <w14:prstDash w14:val="solid"/>
                            <w14:round/>
                          </w14:textOutline>
                        </w:rPr>
                      </w:pPr>
                      <w:r>
                        <w:rPr>
                          <w:rFonts w:hint="eastAsia" w:ascii="BIZ UDゴシック" w:hAnsi="BIZ UDゴシック" w:eastAsia="BIZ UDゴシック"/>
                          <w:b w:val="1"/>
                          <w:spacing w:val="-40"/>
                          <w:sz w:val="48"/>
                          <w14:textOutline w14:w="6350" w14:cap="flat" w14:cmpd="sng" w14:algn="ctr">
                            <w14:noFill/>
                            <w14:prstDash w14:val="solid"/>
                            <w14:round/>
                          </w14:textOutline>
                        </w:rPr>
                        <w:t>＊＊</w:t>
                      </w:r>
                      <w:r>
                        <w:rPr>
                          <w:rFonts w:hint="eastAsia" w:ascii="BIZ UDゴシック" w:hAnsi="BIZ UDゴシック" w:eastAsia="BIZ UDゴシック"/>
                          <w:b w:val="1"/>
                          <w:sz w:val="36"/>
                          <w14:textOutline w14:w="6350" w14:cap="flat" w14:cmpd="sng" w14:algn="ctr">
                            <w14:noFill/>
                            <w14:prstDash w14:val="solid"/>
                            <w14:round/>
                          </w14:textOutline>
                        </w:rPr>
                        <w:t xml:space="preserve"> </w:t>
                      </w:r>
                      <w:r>
                        <w:rPr>
                          <w:rFonts w:hint="eastAsia" w:ascii="BIZ UDゴシック" w:hAnsi="BIZ UDゴシック" w:eastAsia="BIZ UDゴシック"/>
                          <w:b w:val="1"/>
                          <w:sz w:val="48"/>
                          <w14:textOutline w14:w="6350" w14:cap="flat" w14:cmpd="sng" w14:algn="ctr">
                            <w14:noFill/>
                            <w14:prstDash w14:val="solid"/>
                            <w14:round/>
                          </w14:textOutline>
                        </w:rPr>
                        <w:t>条文と解説</w:t>
                      </w:r>
                      <w:r>
                        <w:rPr>
                          <w:rFonts w:hint="eastAsia" w:ascii="BIZ UDゴシック" w:hAnsi="BIZ UDゴシック" w:eastAsia="BIZ UDゴシック"/>
                          <w:b w:val="1"/>
                          <w:sz w:val="36"/>
                          <w14:textOutline w14:w="6350" w14:cap="flat" w14:cmpd="sng" w14:algn="ctr">
                            <w14:noFill/>
                            <w14:prstDash w14:val="solid"/>
                            <w14:round/>
                          </w14:textOutline>
                        </w:rPr>
                        <w:t xml:space="preserve"> </w:t>
                      </w:r>
                      <w:r>
                        <w:rPr>
                          <w:rFonts w:hint="eastAsia" w:ascii="BIZ UDゴシック" w:hAnsi="BIZ UDゴシック" w:eastAsia="BIZ UDゴシック"/>
                          <w:b w:val="1"/>
                          <w:spacing w:val="-40"/>
                          <w:sz w:val="48"/>
                          <w14:textOutline w14:w="6350" w14:cap="flat" w14:cmpd="sng" w14:algn="ctr">
                            <w14:noFill/>
                            <w14:prstDash w14:val="solid"/>
                            <w14:round/>
                          </w14:textOutline>
                        </w:rPr>
                        <w:t>＊＊</w:t>
                      </w:r>
                    </w:p>
                  </w:txbxContent>
                </v:textbox>
                <v:imagedata o:title=""/>
                <w10:wrap type="none" anchorx="text" anchory="text"/>
              </v:shape>
            </w:pict>
          </mc:Fallback>
        </mc:AlternateContent>
      </w: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ind w:firstLine="400" w:firstLineChars="100"/>
        <w:jc w:val="center"/>
        <w:rPr>
          <w:rFonts w:hint="default" w:ascii="游ゴシック Light" w:hAnsi="游ゴシック Light" w:eastAsia="游ゴシック Light"/>
          <w:color w:val="auto"/>
          <w:sz w:val="40"/>
        </w:rPr>
      </w:pPr>
    </w:p>
    <w:p>
      <w:pPr>
        <w:pStyle w:val="0"/>
        <w:spacing w:line="380" w:lineRule="exact"/>
        <w:jc w:val="center"/>
        <w:rPr>
          <w:rFonts w:hint="default" w:ascii="游ゴシック Light" w:hAnsi="游ゴシック Light" w:eastAsia="游ゴシック Light"/>
          <w:color w:val="auto"/>
          <w:sz w:val="40"/>
        </w:rPr>
      </w:pPr>
    </w:p>
    <w:p>
      <w:pPr>
        <w:pStyle w:val="0"/>
        <w:spacing w:line="380" w:lineRule="exact"/>
        <w:jc w:val="center"/>
        <w:rPr>
          <w:rFonts w:hint="default" w:ascii="游ゴシック Light" w:hAnsi="游ゴシック Light" w:eastAsia="游ゴシック Light"/>
          <w:color w:val="auto"/>
          <w:sz w:val="40"/>
        </w:rPr>
      </w:pPr>
    </w:p>
    <w:p>
      <w:pPr>
        <w:pStyle w:val="0"/>
        <w:spacing w:line="380" w:lineRule="exact"/>
        <w:jc w:val="center"/>
        <w:rPr>
          <w:rFonts w:hint="default" w:ascii="游ゴシック Light" w:hAnsi="游ゴシック Light" w:eastAsia="游ゴシック Light"/>
          <w:color w:val="auto"/>
          <w:sz w:val="24"/>
        </w:rPr>
      </w:pPr>
    </w:p>
    <w:p>
      <w:pPr>
        <w:pStyle w:val="0"/>
        <w:spacing w:line="380" w:lineRule="exact"/>
        <w:jc w:val="center"/>
        <w:rPr>
          <w:rFonts w:hint="default" w:ascii="游ゴシック Light" w:hAnsi="游ゴシック Light" w:eastAsia="游ゴシック Light"/>
          <w:color w:val="auto"/>
          <w:sz w:val="40"/>
        </w:rPr>
      </w:pPr>
    </w:p>
    <w:p>
      <w:pPr>
        <w:pStyle w:val="0"/>
        <w:spacing w:line="380" w:lineRule="exact"/>
        <w:jc w:val="center"/>
        <w:rPr>
          <w:rFonts w:hint="default" w:ascii="游ゴシック Light" w:hAnsi="游ゴシック Light" w:eastAsia="游ゴシック Light"/>
          <w:color w:val="auto"/>
          <w:sz w:val="40"/>
        </w:rPr>
      </w:pPr>
    </w:p>
    <w:p>
      <w:pPr>
        <w:pStyle w:val="0"/>
        <w:spacing w:line="380" w:lineRule="exact"/>
        <w:jc w:val="center"/>
        <w:rPr>
          <w:rFonts w:hint="default" w:ascii="游ゴシック Light" w:hAnsi="游ゴシック Light" w:eastAsia="游ゴシック Light"/>
          <w:color w:val="auto"/>
          <w:sz w:val="40"/>
        </w:rPr>
      </w:pPr>
    </w:p>
    <w:p>
      <w:pPr>
        <w:pStyle w:val="0"/>
        <w:spacing w:line="380" w:lineRule="exact"/>
        <w:jc w:val="center"/>
        <w:rPr>
          <w:rFonts w:hint="default" w:ascii="游ゴシック Light" w:hAnsi="游ゴシック Light" w:eastAsia="游ゴシック Light"/>
          <w:color w:val="auto"/>
          <w:sz w:val="32"/>
        </w:rPr>
      </w:pPr>
    </w:p>
    <w:p>
      <w:pPr>
        <w:pStyle w:val="0"/>
        <w:spacing w:line="380" w:lineRule="exact"/>
        <w:jc w:val="center"/>
        <w:rPr>
          <w:rFonts w:hint="default" w:ascii="游ゴシック Light" w:hAnsi="游ゴシック Light" w:eastAsia="游ゴシック Light"/>
          <w:color w:val="auto"/>
          <w:sz w:val="32"/>
        </w:rPr>
      </w:pPr>
    </w:p>
    <w:p>
      <w:pPr>
        <w:pStyle w:val="0"/>
        <w:spacing w:line="380" w:lineRule="exact"/>
        <w:jc w:val="center"/>
        <w:rPr>
          <w:rFonts w:hint="default" w:ascii="游ゴシック Light" w:hAnsi="游ゴシック Light" w:eastAsia="游ゴシック Light"/>
          <w:color w:val="auto"/>
          <w:sz w:val="32"/>
        </w:rPr>
      </w:pPr>
    </w:p>
    <w:p>
      <w:pPr>
        <w:pStyle w:val="0"/>
        <w:spacing w:line="380" w:lineRule="exact"/>
        <w:jc w:val="center"/>
        <w:rPr>
          <w:rFonts w:hint="default" w:ascii="游ゴシック Light" w:hAnsi="游ゴシック Light" w:eastAsia="游ゴシック Light"/>
          <w:color w:val="auto"/>
          <w:sz w:val="32"/>
        </w:rPr>
      </w:pPr>
    </w:p>
    <w:p>
      <w:pPr>
        <w:pStyle w:val="0"/>
        <w:spacing w:line="380" w:lineRule="exact"/>
        <w:jc w:val="center"/>
        <w:rPr>
          <w:rFonts w:hint="default" w:ascii="游ゴシック Light" w:hAnsi="游ゴシック Light" w:eastAsia="游ゴシック Light"/>
          <w:color w:val="auto"/>
          <w:sz w:val="32"/>
        </w:rPr>
      </w:pPr>
    </w:p>
    <w:p>
      <w:pPr>
        <w:pStyle w:val="0"/>
        <w:spacing w:line="380" w:lineRule="exact"/>
        <w:jc w:val="center"/>
        <w:rPr>
          <w:rFonts w:hint="default" w:ascii="游ゴシック Light" w:hAnsi="游ゴシック Light" w:eastAsia="游ゴシック Light"/>
          <w:color w:val="auto"/>
          <w:sz w:val="32"/>
        </w:rPr>
      </w:pPr>
    </w:p>
    <w:p>
      <w:pPr>
        <w:pStyle w:val="0"/>
        <w:snapToGrid w:val="0"/>
        <w:jc w:val="center"/>
        <w:rPr>
          <w:rFonts w:hint="default" w:ascii="BIZ UDゴシック" w:hAnsi="BIZ UDゴシック" w:eastAsia="BIZ UDゴシック"/>
          <w:b w:val="1"/>
          <w:color w:val="auto"/>
          <w:sz w:val="32"/>
        </w:rPr>
      </w:pPr>
      <w:r>
        <w:rPr>
          <w:rFonts w:hint="eastAsia" w:ascii="BIZ UDゴシック" w:hAnsi="BIZ UDゴシック" w:eastAsia="BIZ UDゴシック"/>
          <w:b w:val="1"/>
          <w:color w:val="auto"/>
          <w:sz w:val="32"/>
        </w:rPr>
        <w:t>平成２１年７月作成</w:t>
      </w:r>
    </w:p>
    <w:p>
      <w:pPr>
        <w:pStyle w:val="0"/>
        <w:snapToGrid w:val="0"/>
        <w:jc w:val="center"/>
        <w:rPr>
          <w:rFonts w:hint="default" w:ascii="BIZ UDゴシック" w:hAnsi="BIZ UDゴシック" w:eastAsia="BIZ UDゴシック"/>
          <w:b w:val="1"/>
          <w:color w:val="auto"/>
          <w:sz w:val="32"/>
        </w:rPr>
      </w:pPr>
      <w:r>
        <w:rPr>
          <w:rFonts w:hint="eastAsia" w:ascii="BIZ UDゴシック" w:hAnsi="BIZ UDゴシック" w:eastAsia="BIZ UDゴシック"/>
          <w:b w:val="1"/>
          <w:color w:val="auto"/>
          <w:sz w:val="32"/>
        </w:rPr>
        <w:t>平成２８年４月改訂</w:t>
      </w:r>
    </w:p>
    <w:p>
      <w:pPr>
        <w:pStyle w:val="0"/>
        <w:snapToGrid w:val="0"/>
        <w:jc w:val="center"/>
        <w:rPr>
          <w:rFonts w:hint="default" w:ascii="BIZ UDゴシック" w:hAnsi="BIZ UDゴシック" w:eastAsia="BIZ UDゴシック"/>
          <w:b w:val="1"/>
          <w:color w:val="auto"/>
          <w:sz w:val="32"/>
        </w:rPr>
      </w:pPr>
      <w:r>
        <w:rPr>
          <w:rFonts w:hint="eastAsia" w:ascii="BIZ UDゴシック" w:hAnsi="BIZ UDゴシック" w:eastAsia="BIZ UDゴシック"/>
          <w:b w:val="1"/>
          <w:color w:val="auto"/>
          <w:sz w:val="32"/>
        </w:rPr>
        <w:t>平成３０年３月改訂</w:t>
      </w:r>
    </w:p>
    <w:p>
      <w:pPr>
        <w:pStyle w:val="0"/>
        <w:snapToGrid w:val="0"/>
        <w:jc w:val="center"/>
        <w:rPr>
          <w:rFonts w:hint="default" w:ascii="BIZ UDゴシック" w:hAnsi="BIZ UDゴシック" w:eastAsia="BIZ UDゴシック"/>
          <w:b w:val="1"/>
          <w:color w:val="auto"/>
          <w:kern w:val="0"/>
          <w:sz w:val="32"/>
        </w:rPr>
      </w:pPr>
      <w:r>
        <w:rPr>
          <w:rFonts w:hint="eastAsia" w:ascii="BIZ UDゴシック" w:hAnsi="BIZ UDゴシック" w:eastAsia="BIZ UDゴシック"/>
          <w:b w:val="1"/>
          <w:color w:val="auto"/>
          <w:kern w:val="0"/>
          <w:sz w:val="32"/>
        </w:rPr>
        <w:t>令和　４年３月改訂</w:t>
      </w:r>
    </w:p>
    <w:p>
      <w:pPr>
        <w:pStyle w:val="0"/>
        <w:snapToGrid w:val="0"/>
        <w:jc w:val="center"/>
        <w:rPr>
          <w:rFonts w:hint="default" w:ascii="BIZ UDゴシック" w:hAnsi="BIZ UDゴシック" w:eastAsia="BIZ UDゴシック"/>
          <w:b w:val="1"/>
          <w:color w:val="auto"/>
          <w:kern w:val="0"/>
          <w:sz w:val="32"/>
        </w:rPr>
      </w:pPr>
      <w:r>
        <w:rPr>
          <w:rFonts w:hint="eastAsia" w:ascii="BIZ UDゴシック" w:hAnsi="BIZ UDゴシック" w:eastAsia="BIZ UDゴシック"/>
          <w:b w:val="1"/>
          <w:color w:val="auto"/>
          <w:kern w:val="0"/>
          <w:sz w:val="32"/>
        </w:rPr>
        <w:t>令和　６年３月改訂</w:t>
      </w:r>
    </w:p>
    <w:p>
      <w:pPr>
        <w:pStyle w:val="0"/>
        <w:snapToGrid w:val="0"/>
        <w:jc w:val="center"/>
        <w:rPr>
          <w:rFonts w:hint="default" w:ascii="BIZ UDゴシック" w:hAnsi="BIZ UDゴシック" w:eastAsia="BIZ UDゴシック"/>
          <w:b w:val="1"/>
          <w:color w:val="auto"/>
          <w:kern w:val="0"/>
          <w:sz w:val="32"/>
        </w:rPr>
      </w:pPr>
      <w:r>
        <w:rPr>
          <w:rFonts w:hint="default" w:ascii="BIZ UDゴシック" w:hAnsi="BIZ UDゴシック" w:eastAsia="BIZ UDゴシック"/>
          <w:b w:val="1"/>
          <w:color w:val="auto"/>
          <w:kern w:val="0"/>
          <w:sz w:val="32"/>
        </w:rPr>
        <w:t>令和　８年</w:t>
      </w:r>
      <w:r>
        <w:rPr>
          <w:rFonts w:hint="eastAsia" w:ascii="BIZ UDゴシック" w:hAnsi="BIZ UDゴシック" w:eastAsia="BIZ UDゴシック"/>
          <w:b w:val="1"/>
          <w:color w:val="auto"/>
          <w:kern w:val="0"/>
          <w:sz w:val="32"/>
        </w:rPr>
        <w:t>１</w:t>
      </w:r>
      <w:r>
        <w:rPr>
          <w:rFonts w:hint="default" w:ascii="BIZ UDゴシック" w:hAnsi="BIZ UDゴシック" w:eastAsia="BIZ UDゴシック"/>
          <w:b w:val="1"/>
          <w:color w:val="auto"/>
          <w:kern w:val="0"/>
          <w:sz w:val="32"/>
        </w:rPr>
        <w:t>月改訂</w:t>
      </w:r>
    </w:p>
    <w:p>
      <w:pPr>
        <w:pStyle w:val="0"/>
        <w:spacing w:line="380" w:lineRule="exact"/>
        <w:rPr>
          <w:rFonts w:hint="default" w:ascii="游ゴシック" w:hAnsi="游ゴシック" w:eastAsia="游ゴシック"/>
          <w:color w:val="auto"/>
          <w:sz w:val="40"/>
        </w:rPr>
      </w:pPr>
      <w:r>
        <w:rPr>
          <w:rFonts w:hint="default"/>
          <w:color w:val="auto"/>
        </w:rPr>
        <w:drawing>
          <wp:anchor distT="0" distB="0" distL="114300" distR="114300" simplePos="0" relativeHeight="63" behindDoc="0" locked="0" layoutInCell="1" hidden="0" allowOverlap="1">
            <wp:simplePos x="0" y="0"/>
            <wp:positionH relativeFrom="column">
              <wp:posOffset>-401955</wp:posOffset>
            </wp:positionH>
            <wp:positionV relativeFrom="paragraph">
              <wp:posOffset>234950</wp:posOffset>
            </wp:positionV>
            <wp:extent cx="7004050" cy="807720"/>
            <wp:effectExtent l="0" t="0" r="0" b="0"/>
            <wp:wrapNone/>
            <wp:docPr id="1028" name="Picture 244" descr="image1"/>
            <a:graphic xmlns:a="http://schemas.openxmlformats.org/drawingml/2006/main">
              <a:graphicData uri="http://schemas.openxmlformats.org/drawingml/2006/picture">
                <pic:pic xmlns:pic="http://schemas.openxmlformats.org/drawingml/2006/picture">
                  <pic:nvPicPr>
                    <pic:cNvPr id="1028" name="Picture 244" descr="image1"/>
                    <pic:cNvPicPr>
                      <a:picLocks noChangeAspect="1" noChangeArrowheads="1"/>
                    </pic:cNvPicPr>
                  </pic:nvPicPr>
                  <pic:blipFill>
                    <a:blip r:embed="rId8">
                      <a:duotone>
                        <a:schemeClr val="bg2">
                          <a:shade val="45000"/>
                          <a:satMod val="135000"/>
                        </a:schemeClr>
                        <a:prstClr val="white"/>
                      </a:duotone>
                    </a:blip>
                    <a:srcRect t="23781" b="58646"/>
                    <a:stretch>
                      <a:fillRect/>
                    </a:stretch>
                  </pic:blipFill>
                  <pic:spPr>
                    <a:xfrm>
                      <a:off x="0" y="0"/>
                      <a:ext cx="7004050" cy="807720"/>
                    </a:xfrm>
                    <a:prstGeom prst="rect">
                      <a:avLst/>
                    </a:prstGeom>
                    <a:noFill/>
                    <a:ln>
                      <a:noFill/>
                    </a:ln>
                  </pic:spPr>
                </pic:pic>
              </a:graphicData>
            </a:graphic>
          </wp:anchor>
        </w:drawing>
      </w:r>
      <w:r>
        <w:rPr>
          <w:rFonts w:hint="default" w:ascii="游ゴシック Light" w:hAnsi="游ゴシック Light" w:eastAsia="游ゴシック Light"/>
          <w:color w:val="auto"/>
          <w:sz w:val="40"/>
        </w:rPr>
        <mc:AlternateContent>
          <mc:Choice Requires="wps">
            <w:drawing>
              <wp:anchor distT="0" distB="0" distL="114300" distR="114300" simplePos="0" relativeHeight="20" behindDoc="0" locked="0" layoutInCell="1" hidden="0" allowOverlap="1">
                <wp:simplePos x="0" y="0"/>
                <wp:positionH relativeFrom="column">
                  <wp:posOffset>2560320</wp:posOffset>
                </wp:positionH>
                <wp:positionV relativeFrom="paragraph">
                  <wp:posOffset>880110</wp:posOffset>
                </wp:positionV>
                <wp:extent cx="1062990" cy="537210"/>
                <wp:effectExtent l="0" t="0" r="635" b="635"/>
                <wp:wrapNone/>
                <wp:docPr id="1029" name="Text Box 139"/>
                <a:graphic xmlns:a="http://schemas.openxmlformats.org/drawingml/2006/main">
                  <a:graphicData uri="http://schemas.microsoft.com/office/word/2010/wordprocessingShape">
                    <wps:wsp>
                      <wps:cNvPr id="1029" name="Text Box 139"/>
                      <wps:cNvSpPr txBox="1">
                        <a:spLocks noChangeArrowheads="1"/>
                      </wps:cNvSpPr>
                      <wps:spPr>
                        <a:xfrm>
                          <a:off x="0" y="0"/>
                          <a:ext cx="1062990" cy="537210"/>
                        </a:xfrm>
                        <a:prstGeom prst="rect">
                          <a:avLst/>
                        </a:prstGeom>
                        <a:solidFill>
                          <a:srgbClr val="FFFFFF"/>
                        </a:solidFill>
                        <a:ln>
                          <a:noFill/>
                        </a:ln>
                      </wps:spPr>
                      <wps:txbx>
                        <w:txbxContent>
                          <w:p>
                            <w:pPr>
                              <w:pStyle w:val="0"/>
                              <w:rPr>
                                <w:rFonts w:hint="default"/>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39" style="mso-position-vertical-relative:text;z-index:20;mso-wrap-distance-left:9pt;width:83.7pt;height:42.3pt;mso-position-horizontal-relative:text;position:absolute;margin-left:201.6pt;margin-top:69.3pt;mso-wrap-distance-bottom:0pt;mso-wrap-distance-right:9pt;mso-wrap-distance-top:0pt;v-text-anchor:top;" o:spid="_x0000_s1029" o:allowincell="t" o:allowoverlap="t" filled="t" fillcolor="#ffffff" stroked="f" o:spt="202" type="#_x0000_t202">
                <v:fill/>
                <v:textbox style="layout-flow:horizontal;" inset="2.0637499999999998mm,0.24694444444444438mm,2.0637499999999998mm,0.24694444444444438mm">
                  <w:txbxContent>
                    <w:p>
                      <w:pPr>
                        <w:pStyle w:val="0"/>
                        <w:rPr>
                          <w:rFonts w:hint="default"/>
                        </w:rPr>
                      </w:pPr>
                    </w:p>
                  </w:txbxContent>
                </v:textbox>
                <v:imagedata o:title=""/>
                <w10:wrap type="none" anchorx="text" anchory="text"/>
              </v:shape>
            </w:pict>
          </mc:Fallback>
        </mc:AlternateContent>
      </w:r>
      <w:r>
        <w:rPr>
          <w:rFonts w:hint="eastAsia"/>
          <w:color w:val="auto"/>
        </w:rPr>
        <mc:AlternateContent>
          <mc:Choice Requires="wps">
            <w:drawing>
              <wp:anchor distT="0" distB="0" distL="71755" distR="71755" simplePos="0" relativeHeight="119" behindDoc="0" locked="0" layoutInCell="1" hidden="0" allowOverlap="1">
                <wp:simplePos x="0" y="0"/>
                <wp:positionH relativeFrom="column">
                  <wp:posOffset>2765425</wp:posOffset>
                </wp:positionH>
                <wp:positionV relativeFrom="paragraph">
                  <wp:posOffset>1466850</wp:posOffset>
                </wp:positionV>
                <wp:extent cx="485775" cy="281940"/>
                <wp:effectExtent l="0" t="0" r="635" b="635"/>
                <wp:wrapNone/>
                <wp:docPr id="1030" name="オブジェクト 0"/>
                <a:graphic xmlns:a="http://schemas.openxmlformats.org/drawingml/2006/main">
                  <a:graphicData uri="http://schemas.microsoft.com/office/word/2010/wordprocessingShape">
                    <wps:wsp>
                      <wps:cNvPr id="1030" name="オブジェクト 0"/>
                      <wps:cNvSpPr/>
                      <wps:spPr>
                        <a:xfrm>
                          <a:off x="0" y="0"/>
                          <a:ext cx="485775" cy="281940"/>
                        </a:xfrm>
                        <a:prstGeom prst="rect">
                          <a:avLst/>
                        </a:prstGeom>
                        <a:solidFill>
                          <a:schemeClr val="bg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119;mso-wrap-distance-left:5.65pt;width:38.25pt;height:22.2pt;mso-position-horizontal-relative:text;position:absolute;margin-left:217.75pt;margin-top:115.5pt;mso-wrap-distance-bottom:0pt;mso-wrap-distance-right:5.65pt;mso-wrap-distance-top:0pt;" o:spid="_x0000_s1030" o:allowincell="t" o:allowoverlap="t" filled="t" fillcolor="#ffffff [3212]" stroked="f" strokecolor="#385d8a" strokeweight="2pt" o:spt="1">
                <v:fill/>
                <v:stroke linestyle="single" endcap="flat" dashstyle="solid"/>
                <v:textbox style="layout-flow:horizontal;"/>
                <v:imagedata o:title=""/>
                <w10:wrap type="none" anchorx="text" anchory="text"/>
              </v:rect>
            </w:pict>
          </mc:Fallback>
        </mc:AlternateContent>
      </w:r>
      <w:r>
        <w:rPr>
          <w:rFonts w:hint="default" w:ascii="游ゴシック Light" w:hAnsi="游ゴシック Light" w:eastAsia="游ゴシック Light"/>
          <w:color w:val="auto"/>
          <w:sz w:val="40"/>
        </w:rPr>
        <w:br w:type="page"/>
      </w:r>
    </w:p>
    <w:p>
      <w:pPr>
        <w:pStyle w:val="0"/>
        <w:spacing w:line="380" w:lineRule="exact"/>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目　次</w:t>
      </w:r>
    </w:p>
    <w:p>
      <w:pPr>
        <w:pStyle w:val="0"/>
        <w:spacing w:line="380" w:lineRule="exact"/>
        <w:rPr>
          <w:rFonts w:hint="default" w:ascii="BIZ UDゴシック" w:hAnsi="BIZ UDゴシック" w:eastAsia="BIZ UDゴシック"/>
          <w:b w:val="1"/>
          <w:color w:val="auto"/>
          <w:sz w:val="28"/>
        </w:rPr>
      </w:pPr>
    </w:p>
    <w:tbl>
      <w:tblPr>
        <w:tblStyle w:val="25"/>
        <w:tblW w:w="935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8647"/>
        <w:gridCol w:w="709"/>
      </w:tblGrid>
      <w:tr>
        <w:trPr/>
        <w:tc>
          <w:tcPr>
            <w:tcW w:w="8647" w:type="dxa"/>
            <w:vAlign w:val="top"/>
          </w:tcPr>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はじめに</w:t>
            </w:r>
            <w:r>
              <w:rPr>
                <w:rFonts w:hint="eastAsia" w:ascii="BIZ UDゴシック" w:hAnsi="BIZ UDゴシック" w:eastAsia="BIZ UDゴシック"/>
                <w:b w:val="1"/>
                <w:color w:val="auto"/>
                <w:sz w:val="24"/>
              </w:rPr>
              <w:t xml:space="preserve">  </w:t>
            </w:r>
            <w:r>
              <w:rPr>
                <w:rFonts w:hint="eastAsia" w:ascii="BIZ UDゴシック" w:hAnsi="BIZ UDゴシック" w:eastAsia="BIZ UDゴシック"/>
                <w:b w:val="1"/>
                <w:color w:val="auto"/>
                <w:sz w:val="24"/>
              </w:rPr>
              <w:t>・・・・・・・・・・・・・・・・・・・・・・・・・・・・・・</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前　文</w:t>
            </w:r>
            <w:r>
              <w:rPr>
                <w:rFonts w:hint="eastAsia" w:ascii="BIZ UDゴシック" w:hAnsi="BIZ UDゴシック" w:eastAsia="BIZ UDゴシック"/>
                <w:b w:val="1"/>
                <w:color w:val="auto"/>
                <w:sz w:val="24"/>
              </w:rPr>
              <w:t xml:space="preserve">  </w:t>
            </w:r>
            <w:r>
              <w:rPr>
                <w:rFonts w:hint="eastAsia" w:ascii="BIZ UDゴシック" w:hAnsi="BIZ UDゴシック" w:eastAsia="BIZ UDゴシック"/>
                <w:b w:val="1"/>
                <w:color w:val="auto"/>
                <w:sz w:val="24"/>
              </w:rPr>
              <w:t>・</w:t>
            </w:r>
            <w:bookmarkStart w:id="0" w:name="_Hlk95222002"/>
            <w:r>
              <w:rPr>
                <w:rFonts w:hint="eastAsia" w:ascii="BIZ UDゴシック" w:hAnsi="BIZ UDゴシック" w:eastAsia="BIZ UDゴシック"/>
                <w:b w:val="1"/>
                <w:color w:val="auto"/>
                <w:sz w:val="24"/>
              </w:rPr>
              <w:t>・・・・・・・・・・・・・・・・・・・・・・・・・・・</w:t>
            </w:r>
            <w:bookmarkEnd w:id="0"/>
            <w:r>
              <w:rPr>
                <w:rFonts w:hint="eastAsia" w:ascii="BIZ UDゴシック" w:hAnsi="BIZ UDゴシック" w:eastAsia="BIZ UDゴシック"/>
                <w:b w:val="1"/>
                <w:color w:val="auto"/>
                <w:sz w:val="24"/>
              </w:rPr>
              <w:t>・・・</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１</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総則（第１条－第５条）</w:t>
            </w:r>
            <w:r>
              <w:rPr>
                <w:rFonts w:hint="eastAsia" w:ascii="BIZ UDゴシック" w:hAnsi="BIZ UDゴシック" w:eastAsia="BIZ UDゴシック"/>
                <w:b w:val="1"/>
                <w:color w:val="auto"/>
                <w:sz w:val="24"/>
              </w:rPr>
              <w:t xml:space="preserve">  </w:t>
            </w:r>
            <w:r>
              <w:rPr>
                <w:rFonts w:hint="eastAsia" w:ascii="BIZ UDゴシック" w:hAnsi="BIZ UDゴシック" w:eastAsia="BIZ UDゴシック"/>
                <w:b w:val="1"/>
                <w:color w:val="auto"/>
                <w:sz w:val="24"/>
              </w:rPr>
              <w:t>・・・・・・・・・・・・・・・・・・</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２</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市民（第６条－第８条）</w:t>
            </w:r>
            <w:r>
              <w:rPr>
                <w:rFonts w:hint="eastAsia" w:ascii="BIZ UDゴシック" w:hAnsi="BIZ UDゴシック" w:eastAsia="BIZ UDゴシック"/>
                <w:b w:val="1"/>
                <w:color w:val="auto"/>
                <w:sz w:val="24"/>
              </w:rPr>
              <w:t xml:space="preserve">  </w:t>
            </w:r>
            <w:r>
              <w:rPr>
                <w:rFonts w:hint="eastAsia" w:ascii="BIZ UDゴシック" w:hAnsi="BIZ UDゴシック" w:eastAsia="BIZ UDゴシック"/>
                <w:b w:val="1"/>
                <w:color w:val="auto"/>
                <w:sz w:val="24"/>
              </w:rPr>
              <w:t>・・・・・・・・・・・・・・・・・・</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３</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議会及び議員（第９条・第１０条）　・・・・・・・・・・・・・</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４</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市長及び職員（第１１条・第１２条）　・・・・・・・・・・・・</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５</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行政運営（第１３条－第２０条）　・・・・・・・・・・・・・・</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６</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情報共有の推進（第２１条－第２３条）　・・・・・・・・・・・</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７</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市民参加・協働の推進（第２４条・第２５条）　・・・・・・・・</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８</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住民投票（第２６条）　・・・・・・・・・・・・・・・・・・・</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９</w:t>
            </w:r>
            <w:r>
              <w:rPr>
                <w:rFonts w:hint="eastAsia" w:ascii="BIZ UDゴシック" w:hAnsi="BIZ UDゴシック" w:eastAsia="BIZ UDゴシック"/>
                <w:b w:val="1"/>
                <w:color w:val="auto"/>
                <w:sz w:val="16"/>
              </w:rPr>
              <w:t xml:space="preserve"> </w:t>
            </w:r>
            <w:r>
              <w:rPr>
                <w:rFonts w:hint="eastAsia" w:ascii="BIZ UDゴシック" w:hAnsi="BIZ UDゴシック" w:eastAsia="BIZ UDゴシック"/>
                <w:b w:val="1"/>
                <w:color w:val="auto"/>
                <w:sz w:val="24"/>
              </w:rPr>
              <w:t>章　他の自治体等との連携及び協力（第２７条）　・・・・・・・・・</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24"/>
              </w:rPr>
              <w:t>10</w:t>
            </w:r>
            <w:r>
              <w:rPr>
                <w:rFonts w:hint="eastAsia" w:ascii="BIZ UDゴシック" w:hAnsi="BIZ UDゴシック" w:eastAsia="BIZ UDゴシック"/>
                <w:b w:val="1"/>
                <w:color w:val="auto"/>
                <w:sz w:val="24"/>
              </w:rPr>
              <w:t>章　市民自治によるまちづくりに関する施策等の評価（第２８条）</w:t>
            </w:r>
            <w:r>
              <w:rPr>
                <w:rFonts w:hint="eastAsia" w:ascii="BIZ UDゴシック" w:hAnsi="BIZ UDゴシック" w:eastAsia="BIZ UDゴシック"/>
                <w:b w:val="1"/>
                <w:color w:val="auto"/>
                <w:sz w:val="24"/>
              </w:rPr>
              <w:t xml:space="preserve"> </w:t>
            </w:r>
            <w:r>
              <w:rPr>
                <w:rFonts w:hint="eastAsia" w:ascii="BIZ UDゴシック" w:hAnsi="BIZ UDゴシック" w:eastAsia="BIZ UDゴシック"/>
                <w:b w:val="1"/>
                <w:color w:val="auto"/>
                <w:sz w:val="24"/>
              </w:rPr>
              <w:t>・・</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第</w:t>
            </w:r>
            <w:r>
              <w:rPr>
                <w:rFonts w:hint="eastAsia" w:ascii="BIZ UDゴシック" w:hAnsi="BIZ UDゴシック" w:eastAsia="BIZ UDゴシック"/>
                <w:b w:val="1"/>
                <w:color w:val="auto"/>
                <w:sz w:val="24"/>
              </w:rPr>
              <w:t>11</w:t>
            </w:r>
            <w:r>
              <w:rPr>
                <w:rFonts w:hint="eastAsia" w:ascii="BIZ UDゴシック" w:hAnsi="BIZ UDゴシック" w:eastAsia="BIZ UDゴシック"/>
                <w:b w:val="1"/>
                <w:color w:val="auto"/>
                <w:sz w:val="24"/>
              </w:rPr>
              <w:t>章　条例の見直し（第２９条）</w:t>
            </w:r>
            <w:r>
              <w:rPr>
                <w:rFonts w:hint="eastAsia" w:ascii="BIZ UDゴシック" w:hAnsi="BIZ UDゴシック" w:eastAsia="BIZ UDゴシック"/>
                <w:b w:val="1"/>
                <w:color w:val="auto"/>
                <w:sz w:val="24"/>
              </w:rPr>
              <w:t xml:space="preserve"> </w:t>
            </w:r>
            <w:r>
              <w:rPr>
                <w:rFonts w:hint="eastAsia" w:ascii="BIZ UDゴシック" w:hAnsi="BIZ UDゴシック" w:eastAsia="BIZ UDゴシック"/>
                <w:b w:val="1"/>
                <w:color w:val="auto"/>
                <w:sz w:val="24"/>
              </w:rPr>
              <w:t>・・・・・・・・・・・・・・・・・・</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附　則</w:t>
            </w:r>
            <w:r>
              <w:rPr>
                <w:rFonts w:hint="eastAsia" w:ascii="BIZ UDゴシック" w:hAnsi="BIZ UDゴシック" w:eastAsia="BIZ UDゴシック"/>
                <w:b w:val="1"/>
                <w:color w:val="auto"/>
                <w:sz w:val="24"/>
              </w:rPr>
              <w:t xml:space="preserve">  </w:t>
            </w:r>
            <w:r>
              <w:rPr>
                <w:rFonts w:hint="eastAsia" w:ascii="BIZ UDゴシック" w:hAnsi="BIZ UDゴシック" w:eastAsia="BIZ UDゴシック"/>
                <w:b w:val="1"/>
                <w:color w:val="auto"/>
                <w:sz w:val="24"/>
              </w:rPr>
              <w:t>・・・・・・・・・・・・・・・・・・・・・・・・・・・・・・・</w:t>
            </w:r>
          </w:p>
          <w:p>
            <w:pPr>
              <w:pStyle w:val="0"/>
              <w:snapToGrid w:val="0"/>
              <w:spacing w:line="480" w:lineRule="auto"/>
              <w:jc w:val="lef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江別市自治基本条例のこれまでの取組</w:t>
            </w:r>
            <w:r>
              <w:rPr>
                <w:rFonts w:hint="eastAsia" w:ascii="BIZ UDゴシック" w:hAnsi="BIZ UDゴシック" w:eastAsia="BIZ UDゴシック"/>
                <w:b w:val="1"/>
                <w:color w:val="auto"/>
                <w:sz w:val="24"/>
              </w:rPr>
              <w:t xml:space="preserve">  </w:t>
            </w:r>
            <w:r>
              <w:rPr>
                <w:rFonts w:hint="eastAsia" w:ascii="BIZ UDゴシック" w:hAnsi="BIZ UDゴシック" w:eastAsia="BIZ UDゴシック"/>
                <w:b w:val="1"/>
                <w:color w:val="auto"/>
                <w:sz w:val="24"/>
              </w:rPr>
              <w:t>・・・・・・・・・・・・・・・・・</w:t>
            </w:r>
          </w:p>
        </w:tc>
        <w:tc>
          <w:tcPr>
            <w:tcW w:w="709" w:type="dxa"/>
            <w:vAlign w:val="top"/>
          </w:tcPr>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１</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２</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４</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７</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９</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１１</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１２</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１７</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１９</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２２</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２３</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２４</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２５</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２５</w:t>
            </w:r>
          </w:p>
          <w:p>
            <w:pPr>
              <w:pStyle w:val="0"/>
              <w:snapToGrid w:val="0"/>
              <w:spacing w:line="480" w:lineRule="auto"/>
              <w:jc w:val="righ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２６</w:t>
            </w:r>
          </w:p>
        </w:tc>
      </w:tr>
    </w:tbl>
    <w:p>
      <w:pPr>
        <w:pStyle w:val="0"/>
        <w:rPr>
          <w:rFonts w:hint="default" w:ascii="ＭＳ ゴシック" w:hAnsi="ＭＳ ゴシック" w:eastAsia="ＭＳ ゴシック"/>
          <w:color w:val="auto"/>
          <w:sz w:val="28"/>
        </w:rPr>
      </w:pPr>
      <w:r>
        <w:rPr>
          <w:rFonts w:hint="eastAsia"/>
          <w:color w:val="auto"/>
        </w:rPr>
        <mc:AlternateContent>
          <mc:Choice Requires="wps">
            <w:drawing>
              <wp:anchor distT="0" distB="0" distL="71755" distR="71755" simplePos="0" relativeHeight="118" behindDoc="0" locked="0" layoutInCell="1" hidden="0" allowOverlap="1">
                <wp:simplePos x="0" y="0"/>
                <wp:positionH relativeFrom="column">
                  <wp:posOffset>2917825</wp:posOffset>
                </wp:positionH>
                <wp:positionV relativeFrom="paragraph">
                  <wp:posOffset>3091180</wp:posOffset>
                </wp:positionV>
                <wp:extent cx="485775" cy="281940"/>
                <wp:effectExtent l="0" t="0" r="635" b="635"/>
                <wp:wrapNone/>
                <wp:docPr id="1031" name="オブジェクト 0"/>
                <a:graphic xmlns:a="http://schemas.openxmlformats.org/drawingml/2006/main">
                  <a:graphicData uri="http://schemas.microsoft.com/office/word/2010/wordprocessingShape">
                    <wps:wsp>
                      <wps:cNvPr id="1031" name="オブジェクト 0"/>
                      <wps:cNvSpPr/>
                      <wps:spPr>
                        <a:xfrm>
                          <a:off x="0" y="0"/>
                          <a:ext cx="485775" cy="281940"/>
                        </a:xfrm>
                        <a:prstGeom prst="rect">
                          <a:avLst/>
                        </a:prstGeom>
                        <a:solidFill>
                          <a:schemeClr val="bg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118;mso-wrap-distance-left:5.65pt;width:38.25pt;height:22.2pt;mso-position-horizontal-relative:text;position:absolute;margin-left:229.75pt;margin-top:243.4pt;mso-wrap-distance-bottom:0pt;mso-wrap-distance-right:5.65pt;mso-wrap-distance-top:0pt;" o:spid="_x0000_s1031" o:allowincell="t" o:allowoverlap="t" filled="t" fillcolor="#ffffff [3212]" stroked="f" strokecolor="#385d8a" strokeweight="2pt" o:spt="1">
                <v:fill/>
                <v:stroke linestyle="single" endcap="flat" dashstyle="solid"/>
                <v:textbox style="layout-flow:horizontal;"/>
                <v:imagedata o:title=""/>
                <w10:wrap type="none" anchorx="text" anchory="text"/>
              </v:rect>
            </w:pict>
          </mc:Fallback>
        </mc:AlternateContent>
      </w:r>
      <w:r>
        <w:rPr>
          <w:rFonts w:hint="eastAsia"/>
          <w:color w:val="auto"/>
        </w:rPr>
        <w:br w:type="page"/>
      </w:r>
    </w:p>
    <w:p>
      <w:pPr>
        <w:rPr>
          <w:rFonts w:hint="eastAsia" w:ascii="BIZ UDゴシック" w:hAnsi="BIZ UDゴシック" w:eastAsia="BIZ UDゴシック"/>
          <w:b w:val="1"/>
          <w:vanish w:val="0"/>
          <w:sz w:val="28"/>
        </w:rPr>
        <w:sectPr>
          <w:footerReference r:id="rId6" w:type="default"/>
          <w:type w:val="continuous"/>
          <w:pgSz w:w="11907" w:h="16840"/>
          <w:pgMar w:top="1134" w:right="1134" w:bottom="851" w:left="1134" w:header="720" w:footer="340" w:gutter="0"/>
          <w:pgNumType w:start="1" w:chapStyle="1"/>
          <w:cols w:space="720"/>
          <w:textDirection w:val="lrTb"/>
          <w:docGrid w:type="linesAndChars" w:linePitch="316"/>
        </w:sectPr>
      </w:pPr>
    </w:p>
    <w:p>
      <w:pPr>
        <w:pStyle w:val="0"/>
        <w:spacing w:line="380" w:lineRule="exact"/>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8"/>
        </w:rPr>
        <w:t>はじめに</w:t>
      </w:r>
    </w:p>
    <w:p>
      <w:pPr>
        <w:pStyle w:val="0"/>
        <w:spacing w:line="400" w:lineRule="exact"/>
        <w:ind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江別市自治基本条例は、江別市の自治の基本を定める最高規範として平成２１年に制定され、市民自治（より良いまちづくりや地域課題の解決に向け、市民一人ひとりが自ら考え、行動すること）によるまちづくりを進めるための理念や基本的な原則などを定めています。</w:t>
      </w:r>
    </w:p>
    <w:p>
      <w:pPr>
        <w:pStyle w:val="0"/>
        <w:spacing w:line="380" w:lineRule="exact"/>
        <w:ind w:firstLine="240" w:firstLineChars="100"/>
        <w:rPr>
          <w:rFonts w:hint="default" w:ascii="游明朝 Light" w:hAnsi="游明朝 Light" w:eastAsia="游明朝 Light"/>
          <w:color w:val="auto"/>
          <w:sz w:val="24"/>
        </w:rPr>
      </w:pPr>
    </w:p>
    <w:p>
      <w:pPr>
        <w:pStyle w:val="0"/>
        <w:spacing w:line="380" w:lineRule="exact"/>
        <w:ind w:firstLine="240" w:firstLineChars="100"/>
        <w:rPr>
          <w:rFonts w:hint="default" w:ascii="游明朝 Light" w:hAnsi="游明朝 Light" w:eastAsia="游明朝 Light"/>
          <w:color w:val="auto"/>
          <w:sz w:val="24"/>
        </w:rPr>
      </w:pPr>
    </w:p>
    <w:p>
      <w:pPr>
        <w:pStyle w:val="0"/>
        <w:spacing w:line="380" w:lineRule="exact"/>
        <w:ind w:firstLine="1100" w:firstLineChars="500"/>
        <w:rPr>
          <w:rFonts w:hint="default" w:ascii="BIZ UDゴシック" w:hAnsi="BIZ UDゴシック" w:eastAsia="BIZ UDゴシック"/>
          <w:b w:val="1"/>
          <w:color w:val="auto"/>
          <w:sz w:val="24"/>
        </w:rPr>
      </w:pPr>
      <w:r>
        <w:rPr>
          <w:rFonts w:hint="default" w:ascii="BIZ UDゴシック" w:hAnsi="BIZ UDゴシック" w:eastAsia="BIZ UDゴシック"/>
          <w:color w:val="auto"/>
          <w:sz w:val="22"/>
        </w:rPr>
        <mc:AlternateContent>
          <mc:Choice Requires="wps">
            <w:drawing>
              <wp:anchor distT="0" distB="0" distL="114300" distR="114300" simplePos="0" relativeHeight="61" behindDoc="0" locked="0" layoutInCell="1" hidden="0" allowOverlap="1">
                <wp:simplePos x="0" y="0"/>
                <wp:positionH relativeFrom="column">
                  <wp:posOffset>-15240</wp:posOffset>
                </wp:positionH>
                <wp:positionV relativeFrom="paragraph">
                  <wp:posOffset>26035</wp:posOffset>
                </wp:positionV>
                <wp:extent cx="695325" cy="226695"/>
                <wp:effectExtent l="0" t="0" r="635" b="635"/>
                <wp:wrapNone/>
                <wp:docPr id="1032" name="AutoShape 75"/>
                <a:graphic xmlns:a="http://schemas.openxmlformats.org/drawingml/2006/main">
                  <a:graphicData uri="http://schemas.microsoft.com/office/word/2010/wordprocessingShape">
                    <wps:wsp>
                      <wps:cNvPr id="1032"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61;mso-wrap-distance-left:9pt;width:54.75pt;height:17.850000000000001pt;mso-position-horizontal-relative:text;position:absolute;margin-left:-1.2pt;margin-top:2.04pt;mso-wrap-distance-bottom:0pt;mso-wrap-distance-right:9pt;mso-wrap-distance-top:0pt;v-text-anchor:middle;" o:spid="_x0000_s1032"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r>
        <w:rPr>
          <w:rFonts w:hint="eastAsia" w:ascii="BIZ UDゴシック" w:hAnsi="BIZ UDゴシック" w:eastAsia="BIZ UDゴシック"/>
          <w:b w:val="1"/>
          <w:color w:val="auto"/>
          <w:sz w:val="24"/>
        </w:rPr>
        <w:t>条例の法的位置付け</w:t>
      </w:r>
    </w:p>
    <w:p>
      <w:pPr>
        <w:pStyle w:val="0"/>
        <w:snapToGrid w:val="0"/>
        <w:rPr>
          <w:rFonts w:hint="default" w:ascii="游明朝 Light" w:hAnsi="游明朝 Light" w:eastAsia="游明朝 Light"/>
          <w:color w:val="auto"/>
          <w:sz w:val="12"/>
        </w:rPr>
      </w:pPr>
    </w:p>
    <w:p>
      <w:pPr>
        <w:pStyle w:val="0"/>
        <w:spacing w:line="380" w:lineRule="exact"/>
        <w:rPr>
          <w:rFonts w:hint="default" w:ascii="游明朝 Light" w:hAnsi="游明朝 Light" w:eastAsia="游明朝 Light"/>
          <w:color w:val="auto"/>
          <w:sz w:val="28"/>
        </w:rPr>
      </w:pPr>
      <w:r>
        <w:rPr>
          <w:rFonts w:hint="eastAsia"/>
          <w:color w:val="auto"/>
        </w:rPr>
        <mc:AlternateContent>
          <mc:Choice Requires="wpg">
            <w:drawing>
              <wp:anchor simplePos="0" relativeHeight="73" behindDoc="0" locked="0" layoutInCell="1" hidden="0" allowOverlap="1">
                <wp:simplePos x="0" y="0"/>
                <wp:positionH relativeFrom="column">
                  <wp:posOffset>93345</wp:posOffset>
                </wp:positionH>
                <wp:positionV relativeFrom="paragraph">
                  <wp:posOffset>71755</wp:posOffset>
                </wp:positionV>
                <wp:extent cx="5800725" cy="6724650"/>
                <wp:effectExtent l="19050" t="635" r="29845" b="10795"/>
                <wp:wrapNone/>
                <wp:docPr id="1033" name="オブジェクト 0"/>
                <a:graphic xmlns:a="http://schemas.openxmlformats.org/drawingml/2006/main">
                  <a:graphicData uri="http://schemas.microsoft.com/office/word/2010/wordprocessingGroup">
                    <wpg:wgp>
                      <wpg:cNvGrpSpPr/>
                      <wpg:grpSpPr>
                        <a:xfrm>
                          <a:off x="0" y="0"/>
                          <a:ext cx="5800725" cy="6724650"/>
                          <a:chOff x="2340" y="1965"/>
                          <a:chExt cx="8055" cy="8955"/>
                        </a:xfrm>
                      </wpg:grpSpPr>
                      <wps:wsp>
                        <wps:cNvPr id="1034" name="角丸四角形 11"/>
                        <wps:cNvSpPr/>
                        <wps:spPr>
                          <a:xfrm>
                            <a:off x="2745" y="10305"/>
                            <a:ext cx="6510" cy="480"/>
                          </a:xfrm>
                          <a:prstGeom prst="roundRect">
                            <a:avLst>
                              <a:gd name="adj" fmla="val 9625"/>
                            </a:avLst>
                          </a:prstGeom>
                          <a:solidFill>
                            <a:sysClr val="window" lastClr="FFFFFF"/>
                          </a:solidFill>
                          <a:ln w="12700" cap="flat" cmpd="sng" algn="ctr">
                            <a:solidFill>
                              <a:sysClr val="windowText" lastClr="000000"/>
                            </a:solidFill>
                            <a:prstDash val="solid"/>
                          </a:ln>
                          <a:effectLst/>
                        </wps:spPr>
                        <wps:txbx>
                          <w:txbxContent>
                            <w:p>
                              <w:pPr>
                                <w:pStyle w:val="0"/>
                                <w:snapToGrid w:val="0"/>
                                <w:jc w:val="center"/>
                                <w:rPr>
                                  <w:rFonts w:hint="eastAsia"/>
                                  <w:color w:val="auto"/>
                                </w:rPr>
                              </w:pPr>
                              <w:r>
                                <w:rPr>
                                  <w:rFonts w:hint="eastAsia" w:ascii="HG丸ｺﾞｼｯｸM-PRO" w:hAnsi="HG丸ｺﾞｼｯｸM-PRO" w:eastAsia="HG丸ｺﾞｼｯｸM-PRO"/>
                                  <w:color w:val="auto"/>
                                </w:rPr>
                                <w:t>それぞれの条例に基づく事務手続きに係る規則・要綱</w:t>
                              </w:r>
                              <w:r>
                                <w:rPr>
                                  <w:rFonts w:hint="eastAsia" w:ascii="HG丸ｺﾞｼｯｸM-PRO" w:hAnsi="HG丸ｺﾞｼｯｸM-PRO" w:eastAsia="HG丸ｺﾞｼｯｸM-PRO"/>
                                  <w:color w:val="auto"/>
                                </w:rPr>
                                <w:t xml:space="preserve"> </w:t>
                              </w:r>
                              <w:r>
                                <w:rPr>
                                  <w:rFonts w:hint="eastAsia" w:ascii="HG丸ｺﾞｼｯｸM-PRO" w:hAnsi="HG丸ｺﾞｼｯｸM-PRO" w:eastAsia="HG丸ｺﾞｼｯｸM-PRO"/>
                                  <w:color w:val="auto"/>
                                </w:rPr>
                                <w:t>等</w:t>
                              </w:r>
                            </w:p>
                          </w:txbxContent>
                        </wps:txbx>
                        <wps:bodyPr rot="0" vertOverflow="overflow" horzOverflow="overflow" wrap="square" lIns="36000" tIns="36000" rIns="36000" bIns="36000" numCol="1" spcCol="0" rtlCol="0" fromWordArt="0" anchor="ctr" anchorCtr="0" forceAA="0" compatLnSpc="1"/>
                      </wps:wsp>
                      <wps:wsp>
                        <wps:cNvPr id="1035" name="直線コネクタ 23"/>
                        <wps:cNvSpPr/>
                        <wps:spPr>
                          <a:xfrm>
                            <a:off x="2340" y="9750"/>
                            <a:ext cx="7455" cy="0"/>
                          </a:xfrm>
                          <a:prstGeom prst="line">
                            <a:avLst/>
                          </a:prstGeom>
                          <a:noFill/>
                          <a:ln w="38100" cap="flat" cmpd="sng" algn="ctr">
                            <a:solidFill>
                              <a:sysClr val="window" lastClr="FFFFFF">
                                <a:lumMod val="65000"/>
                              </a:sysClr>
                            </a:solidFill>
                            <a:prstDash val="sysDot"/>
                          </a:ln>
                          <a:effectLst/>
                        </wps:spPr>
                        <wps:bodyPr/>
                      </wps:wsp>
                      <wps:wsp>
                        <wps:cNvPr id="1036" name="下矢印 26"/>
                        <wps:cNvSpPr/>
                        <wps:spPr>
                          <a:xfrm>
                            <a:off x="8145" y="9615"/>
                            <a:ext cx="811" cy="630"/>
                          </a:xfrm>
                          <a:prstGeom prst="downArrow">
                            <a:avLst>
                              <a:gd name="adj1" fmla="val 50000"/>
                              <a:gd name="adj2" fmla="val 57993"/>
                            </a:avLst>
                          </a:prstGeom>
                          <a:solidFill>
                            <a:sysClr val="window" lastClr="FFFFFF">
                              <a:lumMod val="65000"/>
                            </a:sysClr>
                          </a:solidFill>
                          <a:ln w="12700" cap="flat" cmpd="sng" algn="ctr">
                            <a:noFill/>
                            <a:prstDash val="solid"/>
                          </a:ln>
                          <a:effectLst/>
                        </wps:spPr>
                        <wps:bodyPr/>
                      </wps:wsp>
                      <wps:wsp>
                        <wps:cNvPr id="1037" name="下矢印 25"/>
                        <wps:cNvSpPr/>
                        <wps:spPr>
                          <a:xfrm>
                            <a:off x="2970" y="9585"/>
                            <a:ext cx="811" cy="660"/>
                          </a:xfrm>
                          <a:prstGeom prst="downArrow">
                            <a:avLst>
                              <a:gd name="adj1" fmla="val 50000"/>
                              <a:gd name="adj2" fmla="val 57993"/>
                            </a:avLst>
                          </a:prstGeom>
                          <a:solidFill>
                            <a:sysClr val="window" lastClr="FFFFFF">
                              <a:lumMod val="65000"/>
                            </a:sysClr>
                          </a:solidFill>
                          <a:ln w="12700" cap="flat" cmpd="sng" algn="ctr">
                            <a:noFill/>
                            <a:prstDash val="solid"/>
                          </a:ln>
                          <a:effectLst/>
                        </wps:spPr>
                        <wps:bodyPr/>
                      </wps:wsp>
                      <wps:wsp>
                        <wps:cNvPr id="1038" name="下矢印 24"/>
                        <wps:cNvSpPr/>
                        <wps:spPr>
                          <a:xfrm>
                            <a:off x="5550" y="9591"/>
                            <a:ext cx="811" cy="654"/>
                          </a:xfrm>
                          <a:prstGeom prst="downArrow">
                            <a:avLst>
                              <a:gd name="adj1" fmla="val 50000"/>
                              <a:gd name="adj2" fmla="val 57993"/>
                            </a:avLst>
                          </a:prstGeom>
                          <a:solidFill>
                            <a:sysClr val="window" lastClr="FFFFFF">
                              <a:lumMod val="65000"/>
                            </a:sysClr>
                          </a:solidFill>
                          <a:ln w="12700" cap="flat" cmpd="sng" algn="ctr">
                            <a:noFill/>
                            <a:prstDash val="solid"/>
                          </a:ln>
                          <a:effectLst/>
                        </wps:spPr>
                        <wps:bodyPr/>
                      </wps:wsp>
                      <wps:wsp>
                        <wps:cNvPr id="1039" name="テキスト ボックス 30"/>
                        <wps:cNvSpPr txBox="1"/>
                        <wps:spPr>
                          <a:xfrm>
                            <a:off x="9930" y="7515"/>
                            <a:ext cx="465" cy="118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eastAsia"/>
                                  <w:color w:val="auto"/>
                                  <w:sz w:val="22"/>
                                </w:rPr>
                              </w:pPr>
                              <w:r>
                                <w:rPr>
                                  <w:rFonts w:hint="eastAsia" w:ascii="BIZ UDPゴシック" w:hAnsi="BIZ UDPゴシック" w:eastAsia="BIZ UDPゴシック"/>
                                  <w:color w:val="auto"/>
                                  <w:sz w:val="22"/>
                                </w:rPr>
                                <w:t>市</w:t>
                              </w:r>
                            </w:p>
                          </w:txbxContent>
                        </wps:txbx>
                        <wps:bodyPr rot="0" vertOverflow="overflow" horzOverflow="overflow" vert="eaVert" wrap="square" lIns="0" tIns="0" rIns="0" bIns="0" numCol="1" spcCol="0" rtlCol="0" fromWordArt="0" anchor="ctr" anchorCtr="0" forceAA="0" compatLnSpc="1"/>
                      </wps:wsp>
                      <wpg:grpSp>
                        <wpg:cNvGrpSpPr/>
                        <wpg:grpSpPr>
                          <a:xfrm>
                            <a:off x="3000" y="7380"/>
                            <a:ext cx="6320" cy="2226"/>
                            <a:chOff x="0" y="0"/>
                            <a:chExt cx="4013200" cy="1413525"/>
                          </a:xfrm>
                        </wpg:grpSpPr>
                        <wps:wsp>
                          <wps:cNvPr id="1041" name="角丸四角形 16"/>
                          <wps:cNvSpPr/>
                          <wps:spPr>
                            <a:xfrm>
                              <a:off x="3581400" y="9525"/>
                              <a:ext cx="431726" cy="1403858"/>
                            </a:xfrm>
                            <a:prstGeom prst="roundRect">
                              <a:avLst>
                                <a:gd name="adj" fmla="val 9625"/>
                              </a:avLst>
                            </a:prstGeom>
                            <a:solidFill>
                              <a:sysClr val="window" lastClr="FFFFFF"/>
                            </a:solidFill>
                            <a:ln w="12700" cap="flat" cmpd="sng" algn="ctr">
                              <a:solidFill>
                                <a:schemeClr val="tx1"/>
                              </a:solidFill>
                              <a:prstDash val="solid"/>
                            </a:ln>
                            <a:effectLst/>
                          </wps:spPr>
                          <wps:txbx>
                            <w:txbxContent>
                              <w:p>
                                <w:pPr>
                                  <w:pStyle w:val="0"/>
                                  <w:snapToGrid w:val="0"/>
                                  <w:jc w:val="left"/>
                                  <w:rPr>
                                    <w:rFonts w:hint="eastAsia"/>
                                    <w:color w:val="auto"/>
                                  </w:rPr>
                                </w:pPr>
                                <w:r>
                                  <w:rPr>
                                    <w:rFonts w:hint="eastAsia" w:ascii="HG丸ｺﾞｼｯｸM-PRO" w:hAnsi="HG丸ｺﾞｼｯｸM-PRO" w:eastAsia="HG丸ｺﾞｼｯｸM-PRO"/>
                                    <w:color w:val="auto"/>
                                    <w:sz w:val="20"/>
                                  </w:rPr>
                                  <w:t>その他の条例</w:t>
                                </w:r>
                              </w:p>
                            </w:txbxContent>
                          </wps:txbx>
                          <wps:bodyPr rot="0" vertOverflow="overflow" horzOverflow="overflow" vert="eaVert" wrap="square" lIns="36000" tIns="36000" rIns="36000" bIns="36000" numCol="1" spcCol="0" rtlCol="0" fromWordArt="0" anchor="ctr" anchorCtr="0" forceAA="0" compatLnSpc="1"/>
                        </wps:wsp>
                        <wps:wsp>
                          <wps:cNvPr id="1042" name="角丸四角形 15"/>
                          <wps:cNvSpPr/>
                          <wps:spPr>
                            <a:xfrm>
                              <a:off x="3429000" y="9525"/>
                              <a:ext cx="431726" cy="1403858"/>
                            </a:xfrm>
                            <a:prstGeom prst="roundRect">
                              <a:avLst>
                                <a:gd name="adj" fmla="val 9625"/>
                              </a:avLst>
                            </a:prstGeom>
                            <a:solidFill>
                              <a:sysClr val="window" lastClr="FFFFFF"/>
                            </a:solidFill>
                            <a:ln w="12700" cap="flat" cmpd="sng" algn="ctr">
                              <a:solidFill>
                                <a:schemeClr val="tx1"/>
                              </a:solidFill>
                              <a:prstDash val="solid"/>
                            </a:ln>
                            <a:effectLst/>
                          </wps:spPr>
                          <wps:txbx>
                            <w:txbxContent>
                              <w:p>
                                <w:pPr>
                                  <w:pStyle w:val="0"/>
                                  <w:snapToGrid w:val="0"/>
                                  <w:jc w:val="left"/>
                                  <w:rPr>
                                    <w:rFonts w:hint="eastAsia"/>
                                    <w:color w:val="auto"/>
                                  </w:rPr>
                                </w:pPr>
                                <w:r>
                                  <w:rPr>
                                    <w:rFonts w:hint="eastAsia" w:ascii="HG丸ｺﾞｼｯｸM-PRO" w:hAnsi="HG丸ｺﾞｼｯｸM-PRO" w:eastAsia="HG丸ｺﾞｼｯｸM-PRO"/>
                                    <w:color w:val="auto"/>
                                    <w:sz w:val="20"/>
                                  </w:rPr>
                                  <w:t>その他の条例</w:t>
                                </w:r>
                              </w:p>
                            </w:txbxContent>
                          </wps:txbx>
                          <wps:bodyPr rot="0" vertOverflow="overflow" horzOverflow="overflow" vert="eaVert" wrap="square" lIns="36000" tIns="36000" rIns="36000" bIns="36000" numCol="1" spcCol="0" rtlCol="0" fromWordArt="0" anchor="ctr" anchorCtr="0" forceAA="0" compatLnSpc="1"/>
                        </wps:wsp>
                        <wpg:grpSp>
                          <wpg:cNvGrpSpPr/>
                          <wpg:grpSpPr>
                            <a:xfrm>
                              <a:off x="0" y="0"/>
                              <a:ext cx="3717925" cy="1413525"/>
                              <a:chOff x="0" y="0"/>
                              <a:chExt cx="3717925" cy="1413525"/>
                            </a:xfrm>
                          </wpg:grpSpPr>
                          <wps:wsp>
                            <wps:cNvPr id="1044" name="角丸四角形 5"/>
                            <wps:cNvSpPr/>
                            <wps:spPr>
                              <a:xfrm>
                                <a:off x="0" y="0"/>
                                <a:ext cx="431705" cy="1403858"/>
                              </a:xfrm>
                              <a:prstGeom prst="roundRect">
                                <a:avLst>
                                  <a:gd name="adj" fmla="val 9625"/>
                                </a:avLst>
                              </a:prstGeom>
                              <a:solidFill>
                                <a:sysClr val="window" lastClr="FFFFFF"/>
                              </a:solidFill>
                              <a:ln w="12700" cap="flat" cmpd="sng" algn="ctr">
                                <a:solidFill>
                                  <a:schemeClr val="tx1"/>
                                </a:solidFill>
                                <a:prstDash val="solid"/>
                              </a:ln>
                              <a:effectLst/>
                            </wps:spPr>
                            <wps:txbx>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江別市市民参加条例</w:t>
                                  </w:r>
                                </w:p>
                              </w:txbxContent>
                            </wps:txbx>
                            <wps:bodyPr rot="0" vertOverflow="overflow" horzOverflow="overflow" vert="eaVert" wrap="square" lIns="36000" tIns="36000" rIns="36000" bIns="36000" numCol="1" spcCol="0" rtlCol="0" fromWordArt="0" anchor="ctr" anchorCtr="0" forceAA="0" compatLnSpc="1"/>
                          </wps:wsp>
                          <wps:wsp>
                            <wps:cNvPr id="1045" name="角丸四角形 6"/>
                            <wps:cNvSpPr/>
                            <wps:spPr>
                              <a:xfrm>
                                <a:off x="657225" y="9525"/>
                                <a:ext cx="431705" cy="1403858"/>
                              </a:xfrm>
                              <a:prstGeom prst="roundRect">
                                <a:avLst>
                                  <a:gd name="adj" fmla="val 9625"/>
                                </a:avLst>
                              </a:prstGeom>
                              <a:solidFill>
                                <a:sysClr val="window" lastClr="FFFFFF"/>
                              </a:solidFill>
                              <a:ln w="12700" cap="flat" cmpd="sng" algn="ctr">
                                <a:solidFill>
                                  <a:schemeClr val="tx1"/>
                                </a:solidFill>
                                <a:prstDash val="solid"/>
                              </a:ln>
                              <a:effectLst/>
                            </wps:spPr>
                            <wps:txbx>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江別市議会基本条例</w:t>
                                  </w:r>
                                </w:p>
                              </w:txbxContent>
                            </wps:txbx>
                            <wps:bodyPr rot="0" vertOverflow="overflow" horzOverflow="overflow" vert="eaVert" wrap="square" lIns="36000" tIns="36000" rIns="36000" bIns="36000" numCol="1" spcCol="0" rtlCol="0" fromWordArt="0" anchor="ctr" anchorCtr="0" forceAA="0" compatLnSpc="1"/>
                          </wps:wsp>
                          <wps:wsp>
                            <wps:cNvPr id="1046" name="角丸四角形 7"/>
                            <wps:cNvSpPr/>
                            <wps:spPr>
                              <a:xfrm>
                                <a:off x="1323975" y="9525"/>
                                <a:ext cx="431705" cy="1403858"/>
                              </a:xfrm>
                              <a:prstGeom prst="roundRect">
                                <a:avLst>
                                  <a:gd name="adj" fmla="val 9625"/>
                                </a:avLst>
                              </a:prstGeom>
                              <a:solidFill>
                                <a:sysClr val="window" lastClr="FFFFFF"/>
                              </a:solidFill>
                              <a:ln w="12700" cap="flat" cmpd="sng" algn="ctr">
                                <a:solidFill>
                                  <a:schemeClr val="tx1"/>
                                </a:solidFill>
                                <a:prstDash val="solid"/>
                              </a:ln>
                              <a:effectLst/>
                            </wps:spPr>
                            <wps:txbx>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江別市行政手続条例</w:t>
                                  </w:r>
                                </w:p>
                              </w:txbxContent>
                            </wps:txbx>
                            <wps:bodyPr rot="0" vertOverflow="overflow" horzOverflow="overflow" vert="eaVert" wrap="square" lIns="36000" tIns="36000" rIns="36000" bIns="36000" numCol="1" spcCol="0" rtlCol="0" fromWordArt="0" anchor="ctr" anchorCtr="0" forceAA="0" compatLnSpc="1"/>
                          </wps:wsp>
                          <wps:wsp>
                            <wps:cNvPr id="1047" name="角丸四角形 8"/>
                            <wps:cNvSpPr/>
                            <wps:spPr>
                              <a:xfrm>
                                <a:off x="2647950" y="9525"/>
                                <a:ext cx="431705" cy="1403858"/>
                              </a:xfrm>
                              <a:prstGeom prst="roundRect">
                                <a:avLst>
                                  <a:gd name="adj" fmla="val 9625"/>
                                </a:avLst>
                              </a:prstGeom>
                              <a:solidFill>
                                <a:sysClr val="window" lastClr="FFFFFF"/>
                              </a:solidFill>
                              <a:ln w="12700" cap="flat" cmpd="sng" algn="ctr">
                                <a:solidFill>
                                  <a:schemeClr val="tx1"/>
                                </a:solidFill>
                                <a:prstDash val="solid"/>
                              </a:ln>
                              <a:effectLst/>
                            </wps:spPr>
                            <wps:txbx>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江別市個人情報の保護に関する法律施行条例</w:t>
                                  </w:r>
                                </w:p>
                              </w:txbxContent>
                            </wps:txbx>
                            <wps:bodyPr rot="0" vertOverflow="overflow" horzOverflow="overflow" vert="eaVert" wrap="square" lIns="36000" tIns="36000" rIns="36000" bIns="36000" numCol="1" spcCol="0" rtlCol="0" fromWordArt="0" anchor="ctr" anchorCtr="0" forceAA="0" compatLnSpc="1"/>
                          </wps:wsp>
                          <wps:wsp>
                            <wps:cNvPr id="1048" name="角丸四角形 13"/>
                            <wps:cNvSpPr/>
                            <wps:spPr>
                              <a:xfrm>
                                <a:off x="2000250" y="0"/>
                                <a:ext cx="431705" cy="1403858"/>
                              </a:xfrm>
                              <a:prstGeom prst="roundRect">
                                <a:avLst>
                                  <a:gd name="adj" fmla="val 9625"/>
                                </a:avLst>
                              </a:prstGeom>
                              <a:solidFill>
                                <a:sysClr val="window" lastClr="FFFFFF"/>
                              </a:solidFill>
                              <a:ln w="12700" cap="flat" cmpd="sng" algn="ctr">
                                <a:solidFill>
                                  <a:schemeClr val="tx1"/>
                                </a:solidFill>
                                <a:prstDash val="solid"/>
                              </a:ln>
                              <a:effectLst/>
                            </wps:spPr>
                            <wps:txbx>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江別市情報公開条例</w:t>
                                  </w:r>
                                </w:p>
                              </w:txbxContent>
                            </wps:txbx>
                            <wps:bodyPr rot="0" vertOverflow="overflow" horzOverflow="overflow" vert="eaVert" wrap="square" lIns="36000" tIns="36000" rIns="36000" bIns="36000" numCol="1" spcCol="0" rtlCol="0" fromWordArt="0" anchor="ctr" anchorCtr="0" forceAA="0" compatLnSpc="1"/>
                          </wps:wsp>
                          <wps:wsp>
                            <wps:cNvPr id="1049" name="角丸四角形 15"/>
                            <wps:cNvSpPr/>
                            <wps:spPr>
                              <a:xfrm>
                                <a:off x="3286125" y="9525"/>
                                <a:ext cx="431705" cy="1403858"/>
                              </a:xfrm>
                              <a:prstGeom prst="roundRect">
                                <a:avLst>
                                  <a:gd name="adj" fmla="val 9625"/>
                                </a:avLst>
                              </a:prstGeom>
                              <a:solidFill>
                                <a:sysClr val="window" lastClr="FFFFFF"/>
                              </a:solidFill>
                              <a:ln w="12700" cap="flat" cmpd="sng" algn="ctr">
                                <a:solidFill>
                                  <a:schemeClr val="tx1"/>
                                </a:solidFill>
                                <a:prstDash val="solid"/>
                              </a:ln>
                              <a:effectLst/>
                            </wps:spPr>
                            <wps:txbx>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その他の条例</w:t>
                                  </w:r>
                                </w:p>
                              </w:txbxContent>
                            </wps:txbx>
                            <wps:bodyPr rot="0" vertOverflow="overflow" horzOverflow="overflow" vert="eaVert" wrap="square" lIns="36000" tIns="36000" rIns="36000" bIns="36000" numCol="1" spcCol="0" rtlCol="0" fromWordArt="0" anchor="ctr" anchorCtr="0" forceAA="0" compatLnSpc="1"/>
                          </wps:wsp>
                        </wpg:grpSp>
                      </wpg:grpSp>
                      <wpg:grpSp>
                        <wpg:cNvGrpSpPr/>
                        <wpg:grpSpPr>
                          <a:xfrm>
                            <a:off x="3360" y="6555"/>
                            <a:ext cx="5159" cy="854"/>
                            <a:chOff x="0" y="0"/>
                            <a:chExt cx="3276000" cy="542290"/>
                          </a:xfrm>
                        </wpg:grpSpPr>
                        <wps:wsp>
                          <wps:cNvPr id="1051" name="直線コネクタ 19"/>
                          <wps:cNvSpPr/>
                          <wps:spPr>
                            <a:xfrm>
                              <a:off x="0" y="285750"/>
                              <a:ext cx="3276000" cy="0"/>
                            </a:xfrm>
                            <a:prstGeom prst="line">
                              <a:avLst/>
                            </a:prstGeom>
                            <a:noFill/>
                            <a:ln w="38100" cap="flat" cmpd="sng" algn="ctr">
                              <a:solidFill>
                                <a:schemeClr val="tx1"/>
                              </a:solidFill>
                              <a:prstDash val="solid"/>
                            </a:ln>
                            <a:effectLst/>
                          </wps:spPr>
                          <wps:bodyPr/>
                        </wps:wsp>
                        <wps:wsp>
                          <wps:cNvPr id="1052" name="直線コネクタ 17"/>
                          <wps:cNvSpPr/>
                          <wps:spPr>
                            <a:xfrm flipH="1">
                              <a:off x="1609725" y="0"/>
                              <a:ext cx="1" cy="276225"/>
                            </a:xfrm>
                            <a:prstGeom prst="line">
                              <a:avLst/>
                            </a:prstGeom>
                            <a:noFill/>
                            <a:ln w="38100" cap="flat" cmpd="sng" algn="ctr">
                              <a:solidFill>
                                <a:schemeClr val="tx1"/>
                              </a:solidFill>
                              <a:prstDash val="solid"/>
                            </a:ln>
                            <a:effectLst/>
                          </wps:spPr>
                          <wps:bodyPr/>
                        </wps:wsp>
                        <wps:wsp>
                          <wps:cNvPr id="1053" name="直線コネクタ 16"/>
                          <wps:cNvSpPr/>
                          <wps:spPr>
                            <a:xfrm>
                              <a:off x="0" y="276225"/>
                              <a:ext cx="0" cy="256540"/>
                            </a:xfrm>
                            <a:prstGeom prst="line">
                              <a:avLst/>
                            </a:prstGeom>
                            <a:noFill/>
                            <a:ln w="38100" cap="flat" cmpd="sng" algn="ctr">
                              <a:solidFill>
                                <a:schemeClr val="tx1"/>
                              </a:solidFill>
                              <a:prstDash val="solid"/>
                            </a:ln>
                            <a:effectLst/>
                          </wps:spPr>
                          <wps:bodyPr/>
                        </wps:wsp>
                        <wps:wsp>
                          <wps:cNvPr id="1054" name="直線コネクタ 16"/>
                          <wps:cNvSpPr/>
                          <wps:spPr>
                            <a:xfrm>
                              <a:off x="638175" y="285750"/>
                              <a:ext cx="0" cy="256540"/>
                            </a:xfrm>
                            <a:prstGeom prst="line">
                              <a:avLst/>
                            </a:prstGeom>
                            <a:noFill/>
                            <a:ln w="38100" cap="flat" cmpd="sng" algn="ctr">
                              <a:solidFill>
                                <a:schemeClr val="tx1"/>
                              </a:solidFill>
                              <a:prstDash val="solid"/>
                            </a:ln>
                            <a:effectLst/>
                          </wps:spPr>
                          <wps:bodyPr/>
                        </wps:wsp>
                        <wps:wsp>
                          <wps:cNvPr id="1055" name="直線コネクタ 16"/>
                          <wps:cNvSpPr/>
                          <wps:spPr>
                            <a:xfrm>
                              <a:off x="1314450" y="285750"/>
                              <a:ext cx="0" cy="256540"/>
                            </a:xfrm>
                            <a:prstGeom prst="line">
                              <a:avLst/>
                            </a:prstGeom>
                            <a:noFill/>
                            <a:ln w="38100" cap="flat" cmpd="sng" algn="ctr">
                              <a:solidFill>
                                <a:schemeClr val="tx1"/>
                              </a:solidFill>
                              <a:prstDash val="solid"/>
                            </a:ln>
                            <a:effectLst/>
                          </wps:spPr>
                          <wps:bodyPr/>
                        </wps:wsp>
                        <wps:wsp>
                          <wps:cNvPr id="1056" name="直線コネクタ 16"/>
                          <wps:cNvSpPr/>
                          <wps:spPr>
                            <a:xfrm>
                              <a:off x="1981200" y="285750"/>
                              <a:ext cx="0" cy="256540"/>
                            </a:xfrm>
                            <a:prstGeom prst="line">
                              <a:avLst/>
                            </a:prstGeom>
                            <a:noFill/>
                            <a:ln w="38100" cap="flat" cmpd="sng" algn="ctr">
                              <a:solidFill>
                                <a:schemeClr val="tx1"/>
                              </a:solidFill>
                              <a:prstDash val="solid"/>
                            </a:ln>
                            <a:effectLst/>
                          </wps:spPr>
                          <wps:bodyPr/>
                        </wps:wsp>
                        <wps:wsp>
                          <wps:cNvPr id="1057" name="直線コネクタ 16"/>
                          <wps:cNvSpPr/>
                          <wps:spPr>
                            <a:xfrm>
                              <a:off x="2619375" y="276225"/>
                              <a:ext cx="0" cy="256540"/>
                            </a:xfrm>
                            <a:prstGeom prst="line">
                              <a:avLst/>
                            </a:prstGeom>
                            <a:noFill/>
                            <a:ln w="38100" cap="flat" cmpd="sng" algn="ctr">
                              <a:solidFill>
                                <a:schemeClr val="tx1"/>
                              </a:solidFill>
                              <a:prstDash val="solid"/>
                            </a:ln>
                            <a:effectLst/>
                          </wps:spPr>
                          <wps:bodyPr/>
                        </wps:wsp>
                        <wps:wsp>
                          <wps:cNvPr id="1058" name="直線コネクタ 16"/>
                          <wps:cNvSpPr/>
                          <wps:spPr>
                            <a:xfrm>
                              <a:off x="3267075" y="285750"/>
                              <a:ext cx="0" cy="256540"/>
                            </a:xfrm>
                            <a:prstGeom prst="line">
                              <a:avLst/>
                            </a:prstGeom>
                            <a:noFill/>
                            <a:ln w="38100" cap="flat" cmpd="sng" algn="ctr">
                              <a:solidFill>
                                <a:schemeClr val="tx1"/>
                              </a:solidFill>
                              <a:prstDash val="solid"/>
                            </a:ln>
                            <a:effectLst/>
                          </wps:spPr>
                          <wps:bodyPr/>
                        </wps:wsp>
                      </wpg:grpSp>
                      <wps:wsp>
                        <wps:cNvPr id="1059" name="角丸四角形 4"/>
                        <wps:cNvSpPr/>
                        <wps:spPr>
                          <a:xfrm>
                            <a:off x="3465" y="6000"/>
                            <a:ext cx="5041" cy="555"/>
                          </a:xfrm>
                          <a:prstGeom prst="roundRect">
                            <a:avLst>
                              <a:gd name="adj" fmla="val 9625"/>
                            </a:avLst>
                          </a:prstGeom>
                          <a:solidFill>
                            <a:sysClr val="window" lastClr="FFFFFF"/>
                          </a:solidFill>
                          <a:ln w="28575" cap="flat" cmpd="sng" algn="ctr">
                            <a:solidFill>
                              <a:schemeClr val="tx1"/>
                            </a:solidFill>
                            <a:prstDash val="solid"/>
                          </a:ln>
                          <a:effectLst/>
                        </wps:spPr>
                        <wps:txbx>
                          <w:txbxContent>
                            <w:p>
                              <w:pPr>
                                <w:pStyle w:val="0"/>
                                <w:snapToGrid w:val="0"/>
                                <w:jc w:val="center"/>
                                <w:rPr>
                                  <w:rFonts w:hint="eastAsia"/>
                                  <w:color w:val="auto"/>
                                </w:rPr>
                              </w:pPr>
                              <w:r>
                                <w:rPr>
                                  <w:rFonts w:hint="eastAsia" w:ascii="HG丸ｺﾞｼｯｸM-PRO" w:hAnsi="HG丸ｺﾞｼｯｸM-PRO" w:eastAsia="HG丸ｺﾞｼｯｸM-PRO"/>
                                  <w:b w:val="1"/>
                                  <w:color w:val="auto"/>
                                  <w:sz w:val="25"/>
                                  <w:u w:val="single" w:color="auto"/>
                                </w:rPr>
                                <w:t>江別市自治基本条例</w:t>
                              </w:r>
                              <w:r>
                                <w:rPr>
                                  <w:rFonts w:hint="eastAsia" w:ascii="HG丸ｺﾞｼｯｸM-PRO" w:hAnsi="HG丸ｺﾞｼｯｸM-PRO" w:eastAsia="HG丸ｺﾞｼｯｸM-PRO"/>
                                  <w:b w:val="1"/>
                                  <w:color w:val="auto"/>
                                  <w:sz w:val="21"/>
                                </w:rPr>
                                <w:t>（江別市の最高規範）</w:t>
                              </w:r>
                            </w:p>
                          </w:txbxContent>
                        </wps:txbx>
                        <wps:bodyPr rot="0" vertOverflow="overflow" horzOverflow="overflow" wrap="square" lIns="36000" tIns="36000" rIns="36000" bIns="36000" numCol="1" spcCol="0" rtlCol="0" fromWordArt="0" anchor="ctr" anchorCtr="0" forceAA="0" compatLnSpc="1"/>
                      </wps:wsp>
                      <wps:wsp>
                        <wps:cNvPr id="1060" name="右大かっこ 27"/>
                        <wps:cNvSpPr/>
                        <wps:spPr>
                          <a:xfrm>
                            <a:off x="9660" y="5850"/>
                            <a:ext cx="135" cy="5070"/>
                          </a:xfrm>
                          <a:prstGeom prst="rightBracket">
                            <a:avLst/>
                          </a:prstGeom>
                          <a:ln w="25400">
                            <a:solidFill>
                              <a:schemeClr val="tx1"/>
                            </a:solidFill>
                          </a:ln>
                        </wps:spPr>
                        <wps:style>
                          <a:lnRef idx="1">
                            <a:schemeClr val="dk1"/>
                          </a:lnRef>
                          <a:fillRef idx="0">
                            <a:schemeClr val="dk1"/>
                          </a:fillRef>
                          <a:effectRef idx="0">
                            <a:schemeClr val="dk1"/>
                          </a:effectRef>
                          <a:fontRef idx="minor">
                            <a:schemeClr val="tx1"/>
                          </a:fontRef>
                        </wps:style>
                        <wps:bodyPr/>
                      </wps:wsp>
                      <wps:wsp>
                        <wps:cNvPr id="1061" name="下矢印 9"/>
                        <wps:cNvSpPr/>
                        <wps:spPr>
                          <a:xfrm>
                            <a:off x="5562" y="5290"/>
                            <a:ext cx="811" cy="679"/>
                          </a:xfrm>
                          <a:prstGeom prst="downArrow">
                            <a:avLst>
                              <a:gd name="adj1" fmla="val 50000"/>
                              <a:gd name="adj2" fmla="val 57993"/>
                            </a:avLst>
                          </a:prstGeom>
                          <a:solidFill>
                            <a:sysClr val="window" lastClr="FFFFFF">
                              <a:lumMod val="65000"/>
                            </a:sysClr>
                          </a:solidFill>
                          <a:ln w="12700" cap="flat" cmpd="sng" algn="ctr">
                            <a:noFill/>
                            <a:prstDash val="solid"/>
                          </a:ln>
                          <a:effectLst/>
                        </wps:spPr>
                        <wps:bodyPr/>
                      </wps:wsp>
                      <wps:wsp>
                        <wps:cNvPr id="1062" name="角丸四角形 3"/>
                        <wps:cNvSpPr/>
                        <wps:spPr>
                          <a:xfrm>
                            <a:off x="2835" y="4290"/>
                            <a:ext cx="6259" cy="990"/>
                          </a:xfrm>
                          <a:prstGeom prst="roundRect">
                            <a:avLst>
                              <a:gd name="adj" fmla="val 9625"/>
                            </a:avLst>
                          </a:prstGeom>
                          <a:solidFill>
                            <a:sysClr val="window" lastClr="FFFFFF"/>
                          </a:solidFill>
                          <a:ln w="28575" cap="flat" cmpd="sng" algn="ctr">
                            <a:solidFill>
                              <a:sysClr val="windowText" lastClr="000000"/>
                            </a:solidFill>
                            <a:prstDash val="solid"/>
                          </a:ln>
                          <a:effectLst/>
                        </wps:spPr>
                        <wps:txbx>
                          <w:txbxContent>
                            <w:p>
                              <w:pPr>
                                <w:pStyle w:val="0"/>
                                <w:snapToGrid w:val="0"/>
                                <w:jc w:val="center"/>
                                <w:rPr>
                                  <w:rFonts w:hint="default" w:ascii="HG丸ｺﾞｼｯｸM-PRO" w:hAnsi="HG丸ｺﾞｼｯｸM-PRO" w:eastAsia="HG丸ｺﾞｼｯｸM-PRO"/>
                                  <w:b w:val="1"/>
                                  <w:color w:val="auto"/>
                                  <w:spacing w:val="20"/>
                                  <w:sz w:val="22"/>
                                  <w:u w:val="single" w:color="auto"/>
                                </w:rPr>
                              </w:pPr>
                              <w:r>
                                <w:rPr>
                                  <w:rFonts w:hint="eastAsia" w:ascii="HG丸ｺﾞｼｯｸM-PRO" w:hAnsi="HG丸ｺﾞｼｯｸM-PRO" w:eastAsia="HG丸ｺﾞｼｯｸM-PRO"/>
                                  <w:b w:val="1"/>
                                  <w:color w:val="auto"/>
                                  <w:spacing w:val="20"/>
                                  <w:sz w:val="22"/>
                                  <w:u w:val="single" w:color="auto"/>
                                </w:rPr>
                                <w:t>地方自治法</w:t>
                              </w:r>
                            </w:p>
                            <w:p>
                              <w:pPr>
                                <w:pStyle w:val="0"/>
                                <w:snapToGrid w:val="0"/>
                                <w:jc w:val="center"/>
                                <w:rPr>
                                  <w:rFonts w:hint="default" w:ascii="HG丸ｺﾞｼｯｸM-PRO" w:hAnsi="HG丸ｺﾞｼｯｸM-PRO" w:eastAsia="HG丸ｺﾞｼｯｸM-PRO"/>
                                  <w:color w:val="auto"/>
                                  <w:sz w:val="4"/>
                                </w:rPr>
                              </w:pPr>
                            </w:p>
                            <w:p>
                              <w:pPr>
                                <w:pStyle w:val="0"/>
                                <w:snapToGrid w:val="0"/>
                                <w:spacing w:after="61" w:afterLines="20" w:afterAutospacing="0"/>
                                <w:ind w:left="680" w:hanging="680" w:hangingChars="400"/>
                                <w:rPr>
                                  <w:rFonts w:hint="eastAsia"/>
                                  <w:color w:val="auto"/>
                                </w:rPr>
                              </w:pPr>
                              <w:r>
                                <w:rPr>
                                  <w:rFonts w:hint="eastAsia" w:ascii="HG丸ｺﾞｼｯｸM-PRO" w:hAnsi="HG丸ｺﾞｼｯｸM-PRO" w:eastAsia="HG丸ｺﾞｼｯｸM-PRO"/>
                                  <w:color w:val="auto"/>
                                  <w:sz w:val="18"/>
                                </w:rPr>
                                <w:t>第</w:t>
                              </w:r>
                              <w:r>
                                <w:rPr>
                                  <w:rFonts w:hint="eastAsia" w:ascii="HG丸ｺﾞｼｯｸM-PRO" w:hAnsi="HG丸ｺﾞｼｯｸM-PRO" w:eastAsia="HG丸ｺﾞｼｯｸM-PRO"/>
                                  <w:color w:val="auto"/>
                                  <w:sz w:val="18"/>
                                </w:rPr>
                                <w:t>14</w:t>
                              </w:r>
                              <w:r>
                                <w:rPr>
                                  <w:rFonts w:hint="eastAsia" w:ascii="HG丸ｺﾞｼｯｸM-PRO" w:hAnsi="HG丸ｺﾞｼｯｸM-PRO" w:eastAsia="HG丸ｺﾞｼｯｸM-PRO"/>
                                  <w:color w:val="auto"/>
                                  <w:sz w:val="18"/>
                                </w:rPr>
                                <w:t>条　普通地方公共団体は、法令に違反しない限りにおいて第２条第２項の事務に関し、条例を制定することができる。（第１項）</w:t>
                              </w:r>
                            </w:p>
                          </w:txbxContent>
                        </wps:txbx>
                        <wps:bodyPr rot="0" vertOverflow="overflow" horzOverflow="overflow" wrap="square" lIns="36000" tIns="36000" rIns="36000" bIns="36000" numCol="1" spcCol="0" rtlCol="0" fromWordArt="0" anchor="ctr" anchorCtr="0" forceAA="0" compatLnSpc="1"/>
                      </wps:wsp>
                      <wps:wsp>
                        <wps:cNvPr id="1063" name="下矢印 9"/>
                        <wps:cNvSpPr/>
                        <wps:spPr>
                          <a:xfrm>
                            <a:off x="5562" y="3599"/>
                            <a:ext cx="811" cy="679"/>
                          </a:xfrm>
                          <a:prstGeom prst="downArrow">
                            <a:avLst>
                              <a:gd name="adj1" fmla="val 50000"/>
                              <a:gd name="adj2" fmla="val 57993"/>
                            </a:avLst>
                          </a:prstGeom>
                          <a:solidFill>
                            <a:sysClr val="window" lastClr="FFFFFF">
                              <a:lumMod val="65000"/>
                            </a:sysClr>
                          </a:solidFill>
                          <a:ln w="12700" cap="flat" cmpd="sng" algn="ctr">
                            <a:noFill/>
                            <a:prstDash val="solid"/>
                          </a:ln>
                          <a:effectLst/>
                        </wps:spPr>
                        <wps:bodyPr/>
                      </wps:wsp>
                      <wps:wsp>
                        <wps:cNvPr id="1064" name="テキスト ボックス 26"/>
                        <wps:cNvSpPr txBox="1"/>
                        <wps:spPr>
                          <a:xfrm>
                            <a:off x="9930" y="2940"/>
                            <a:ext cx="465" cy="114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eastAsia"/>
                                  <w:color w:val="auto"/>
                                  <w:sz w:val="22"/>
                                </w:rPr>
                              </w:pPr>
                              <w:r>
                                <w:rPr>
                                  <w:rFonts w:hint="eastAsia" w:ascii="BIZ UDPゴシック" w:hAnsi="BIZ UDPゴシック" w:eastAsia="BIZ UDPゴシック"/>
                                  <w:color w:val="auto"/>
                                  <w:sz w:val="22"/>
                                </w:rPr>
                                <w:t>国</w:t>
                              </w:r>
                            </w:p>
                          </w:txbxContent>
                        </wps:txbx>
                        <wps:bodyPr rot="0" vertOverflow="overflow" horzOverflow="overflow" vert="eaVert" wrap="square" lIns="0" tIns="0" rIns="0" bIns="0" numCol="1" spcCol="0" rtlCol="0" fromWordArt="0" anchor="ctr" anchorCtr="0" forceAA="0" compatLnSpc="1"/>
                      </wps:wsp>
                      <wps:wsp>
                        <wps:cNvPr id="1065" name="角丸四角形 1"/>
                        <wps:cNvSpPr/>
                        <wps:spPr>
                          <a:xfrm>
                            <a:off x="2835" y="2070"/>
                            <a:ext cx="6258" cy="1545"/>
                          </a:xfrm>
                          <a:prstGeom prst="roundRect">
                            <a:avLst>
                              <a:gd name="adj" fmla="val 9625"/>
                            </a:avLst>
                          </a:prstGeom>
                          <a:solidFill>
                            <a:sysClr val="window" lastClr="FFFFFF"/>
                          </a:solidFill>
                          <a:ln w="28575" cap="flat" cmpd="sng" algn="ctr">
                            <a:solidFill>
                              <a:sysClr val="windowText" lastClr="000000"/>
                            </a:solidFill>
                            <a:prstDash val="solid"/>
                          </a:ln>
                          <a:effectLst/>
                        </wps:spPr>
                        <wps:txbx>
                          <w:txbxContent>
                            <w:p>
                              <w:pPr>
                                <w:pStyle w:val="0"/>
                                <w:snapToGrid w:val="0"/>
                                <w:jc w:val="center"/>
                                <w:rPr>
                                  <w:rFonts w:hint="default" w:ascii="HG丸ｺﾞｼｯｸM-PRO" w:hAnsi="HG丸ｺﾞｼｯｸM-PRO" w:eastAsia="HG丸ｺﾞｼｯｸM-PRO"/>
                                  <w:b w:val="1"/>
                                  <w:color w:val="auto"/>
                                  <w:spacing w:val="20"/>
                                  <w:sz w:val="22"/>
                                  <w:u w:val="single" w:color="auto"/>
                                </w:rPr>
                              </w:pPr>
                              <w:r>
                                <w:rPr>
                                  <w:rFonts w:hint="eastAsia" w:ascii="HG丸ｺﾞｼｯｸM-PRO" w:hAnsi="HG丸ｺﾞｼｯｸM-PRO" w:eastAsia="HG丸ｺﾞｼｯｸM-PRO"/>
                                  <w:b w:val="1"/>
                                  <w:color w:val="auto"/>
                                  <w:spacing w:val="20"/>
                                  <w:sz w:val="24"/>
                                  <w:u w:val="single" w:color="auto"/>
                                </w:rPr>
                                <w:t>日本国憲法</w:t>
                              </w:r>
                            </w:p>
                            <w:p>
                              <w:pPr>
                                <w:pStyle w:val="0"/>
                                <w:snapToGrid w:val="0"/>
                                <w:jc w:val="center"/>
                                <w:rPr>
                                  <w:rFonts w:hint="default" w:ascii="HG丸ｺﾞｼｯｸM-PRO" w:hAnsi="HG丸ｺﾞｼｯｸM-PRO" w:eastAsia="HG丸ｺﾞｼｯｸM-PRO"/>
                                  <w:color w:val="auto"/>
                                  <w:sz w:val="4"/>
                                </w:rPr>
                              </w:pPr>
                            </w:p>
                            <w:p>
                              <w:pPr>
                                <w:pStyle w:val="0"/>
                                <w:snapToGrid w:val="0"/>
                                <w:spacing w:after="61" w:afterLines="20" w:afterAutospacing="0"/>
                                <w:ind w:left="680" w:hanging="680" w:hangingChars="400"/>
                                <w:rPr>
                                  <w:rFonts w:hint="default" w:ascii="HG丸ｺﾞｼｯｸM-PRO" w:hAnsi="HG丸ｺﾞｼｯｸM-PRO" w:eastAsia="HG丸ｺﾞｼｯｸM-PRO"/>
                                  <w:color w:val="auto"/>
                                  <w:sz w:val="18"/>
                                </w:rPr>
                              </w:pPr>
                              <w:r>
                                <w:rPr>
                                  <w:rFonts w:hint="eastAsia" w:ascii="HG丸ｺﾞｼｯｸM-PRO" w:hAnsi="HG丸ｺﾞｼｯｸM-PRO" w:eastAsia="HG丸ｺﾞｼｯｸM-PRO"/>
                                  <w:color w:val="auto"/>
                                  <w:sz w:val="18"/>
                                </w:rPr>
                                <w:t>第</w:t>
                              </w:r>
                              <w:r>
                                <w:rPr>
                                  <w:rFonts w:hint="eastAsia" w:ascii="HG丸ｺﾞｼｯｸM-PRO" w:hAnsi="HG丸ｺﾞｼｯｸM-PRO" w:eastAsia="HG丸ｺﾞｼｯｸM-PRO"/>
                                  <w:color w:val="auto"/>
                                  <w:sz w:val="18"/>
                                </w:rPr>
                                <w:t>92</w:t>
                              </w:r>
                              <w:r>
                                <w:rPr>
                                  <w:rFonts w:hint="eastAsia" w:ascii="HG丸ｺﾞｼｯｸM-PRO" w:hAnsi="HG丸ｺﾞｼｯｸM-PRO" w:eastAsia="HG丸ｺﾞｼｯｸM-PRO"/>
                                  <w:color w:val="auto"/>
                                  <w:sz w:val="18"/>
                                </w:rPr>
                                <w:t>条　地方公共団体の組織及び運営に関する事項は、地方自治の本旨に基づいて、法律でこれを定める。</w:t>
                              </w:r>
                            </w:p>
                            <w:p>
                              <w:pPr>
                                <w:pStyle w:val="0"/>
                                <w:snapToGrid w:val="0"/>
                                <w:ind w:left="680" w:hanging="680" w:hangingChars="400"/>
                                <w:rPr>
                                  <w:rFonts w:hint="eastAsia"/>
                                  <w:color w:val="auto"/>
                                </w:rPr>
                              </w:pPr>
                              <w:r>
                                <w:rPr>
                                  <w:rFonts w:hint="eastAsia" w:ascii="HG丸ｺﾞｼｯｸM-PRO" w:hAnsi="HG丸ｺﾞｼｯｸM-PRO" w:eastAsia="HG丸ｺﾞｼｯｸM-PRO"/>
                                  <w:color w:val="auto"/>
                                  <w:sz w:val="18"/>
                                </w:rPr>
                                <w:t>第</w:t>
                              </w:r>
                              <w:r>
                                <w:rPr>
                                  <w:rFonts w:hint="eastAsia" w:ascii="HG丸ｺﾞｼｯｸM-PRO" w:hAnsi="HG丸ｺﾞｼｯｸM-PRO" w:eastAsia="HG丸ｺﾞｼｯｸM-PRO"/>
                                  <w:color w:val="auto"/>
                                  <w:sz w:val="18"/>
                                </w:rPr>
                                <w:t>94</w:t>
                              </w:r>
                              <w:r>
                                <w:rPr>
                                  <w:rFonts w:hint="eastAsia" w:ascii="HG丸ｺﾞｼｯｸM-PRO" w:hAnsi="HG丸ｺﾞｼｯｸM-PRO" w:eastAsia="HG丸ｺﾞｼｯｸM-PRO"/>
                                  <w:color w:val="auto"/>
                                  <w:sz w:val="18"/>
                                </w:rPr>
                                <w:t>条　地方公共団体は、その財産を管理し、事務を処理し、及び行政を執行する権能を有し、法律の範囲内で条例を制定することができる。</w:t>
                              </w:r>
                            </w:p>
                          </w:txbxContent>
                        </wps:txbx>
                        <wps:bodyPr rot="0" vertOverflow="overflow" horzOverflow="overflow" wrap="square" lIns="36000" tIns="36000" rIns="36000" bIns="36000" numCol="1" spcCol="0" rtlCol="0" fromWordArt="0" anchor="ctr" anchorCtr="0" forceAA="0" compatLnSpc="1"/>
                      </wps:wsp>
                      <wps:wsp>
                        <wps:cNvPr id="1066" name="右大かっこ 25"/>
                        <wps:cNvSpPr/>
                        <wps:spPr>
                          <a:xfrm>
                            <a:off x="9660" y="1965"/>
                            <a:ext cx="135" cy="3540"/>
                          </a:xfrm>
                          <a:prstGeom prst="rightBracket">
                            <a:avLst/>
                          </a:prstGeom>
                          <a:ln w="254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オブジェクト 0" style="mso-position-vertical-relative:text;z-index:73;width:456.75pt;height:529.5pt;mso-position-horizontal-relative:text;position:absolute;margin-left:7.35pt;margin-top:5.65pt;" coordsize="8055,8955" coordorigin="2340,1965" o:spid="_x0000_s1033" o:allowincell="t" o:allowoverlap="t">
                <v:roundrect id="角丸四角形 11" style="position:absolute;v-text-anchor:middle;left:2745;top:10305;width:6510;height:480;" o:spid="_x0000_s1034" filled="t" fillcolor="#ffffff" stroked="t" strokecolor="#000000" strokeweight="1pt" o:spt="2" arcsize="6308f">
                  <v:fill/>
                  <v:stroke linestyle="single" endcap="flat" dashstyle="solid" filltype="solid"/>
                  <v:textbox style="layout-flow:horizontal;" inset="0.99999999999999978mm,0.99999999999999978mm,0.99999999999999978mm,0.99999999999999978mm">
                    <w:txbxContent>
                      <w:p>
                        <w:pPr>
                          <w:pStyle w:val="0"/>
                          <w:snapToGrid w:val="0"/>
                          <w:jc w:val="center"/>
                          <w:rPr>
                            <w:rFonts w:hint="eastAsia"/>
                            <w:color w:val="auto"/>
                          </w:rPr>
                        </w:pPr>
                        <w:r>
                          <w:rPr>
                            <w:rFonts w:hint="eastAsia" w:ascii="HG丸ｺﾞｼｯｸM-PRO" w:hAnsi="HG丸ｺﾞｼｯｸM-PRO" w:eastAsia="HG丸ｺﾞｼｯｸM-PRO"/>
                            <w:color w:val="auto"/>
                          </w:rPr>
                          <w:t>それぞれの条例に基づく事務手続きに係る規則・要綱</w:t>
                        </w:r>
                        <w:r>
                          <w:rPr>
                            <w:rFonts w:hint="eastAsia" w:ascii="HG丸ｺﾞｼｯｸM-PRO" w:hAnsi="HG丸ｺﾞｼｯｸM-PRO" w:eastAsia="HG丸ｺﾞｼｯｸM-PRO"/>
                            <w:color w:val="auto"/>
                          </w:rPr>
                          <w:t xml:space="preserve"> </w:t>
                        </w:r>
                        <w:r>
                          <w:rPr>
                            <w:rFonts w:hint="eastAsia" w:ascii="HG丸ｺﾞｼｯｸM-PRO" w:hAnsi="HG丸ｺﾞｼｯｸM-PRO" w:eastAsia="HG丸ｺﾞｼｯｸM-PRO"/>
                            <w:color w:val="auto"/>
                          </w:rPr>
                          <w:t>等</w:t>
                        </w:r>
                      </w:p>
                    </w:txbxContent>
                  </v:textbox>
                  <v:imagedata o:title=""/>
                  <w10:wrap type="none" anchorx="text" anchory="text"/>
                </v:roundrect>
                <v:line id="直線コネクタ 23" style="position:absolute;left:2340;top:9750;width:7455;height:0;" o:spid="_x0000_s1035" filled="f" stroked="t" strokecolor="#a6a6a6" strokeweight="3pt" o:spt="20" from="2340,9750" to="9795,9750">
                  <v:fill/>
                  <v:stroke linestyle="single" endcap="flat" dashstyle="shortdot" filltype="solid"/>
                  <v:textbox style="layout-flow:horizontal;"/>
                  <v:imagedata o:title=""/>
                  <w10:wrap type="none" anchorx="text" anchory="text"/>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style="position:absolute;left:8145;top:9615;width:811;height:630;" o:spid="_x0000_s1036" filled="t" fillcolor="#a6a6a6" stroked="f" strokeweight="1pt" o:spt="67" type="#_x0000_t67" adj="9074,5400">
                  <v:fill/>
                  <v:stroke linestyle="single" endcap="flat" dashstyle="solid"/>
                  <v:textbox style="layout-flow:horizontal;"/>
                  <v:imagedata o:title=""/>
                  <w10:wrap type="none" anchorx="text" anchory="text"/>
                </v:shape>
                <v:shape id="下矢印 25" style="position:absolute;left:2970;top:9585;width:811;height:660;" o:spid="_x0000_s1037" filled="t" fillcolor="#a6a6a6" stroked="f" strokeweight="1pt" o:spt="67" type="#_x0000_t67" adj="9074,5400">
                  <v:fill/>
                  <v:stroke linestyle="single" endcap="flat" dashstyle="solid"/>
                  <v:textbox style="layout-flow:horizontal;"/>
                  <v:imagedata o:title=""/>
                  <w10:wrap type="none" anchorx="text" anchory="text"/>
                </v:shape>
                <v:shape id="下矢印 24" style="position:absolute;left:5550;top:9591;width:811;height:654;" o:spid="_x0000_s1038" filled="t" fillcolor="#a6a6a6" stroked="f" strokeweight="1pt" o:spt="67" type="#_x0000_t67" adj="9074,5400">
                  <v:fill/>
                  <v:stroke linestyle="single"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30" style="position:absolute;v-text-anchor:middle;left:9930;top:7515;width:465;height:1185;" o:spid="_x0000_s1039" filled="f" stroked="t" strokecolor="#000000 [3213]" strokeweight="0.5pt" o:spt="202" type="#_x0000_t202">
                  <v:fill/>
                  <v:stroke filltype="solid"/>
                  <v:textbox style="layout-flow:vertical-ideographic;" inset="0mm,0mm,0mm,0mm">
                    <w:txbxContent>
                      <w:p>
                        <w:pPr>
                          <w:pStyle w:val="0"/>
                          <w:jc w:val="center"/>
                          <w:rPr>
                            <w:rFonts w:hint="eastAsia"/>
                            <w:color w:val="auto"/>
                            <w:sz w:val="22"/>
                          </w:rPr>
                        </w:pPr>
                        <w:r>
                          <w:rPr>
                            <w:rFonts w:hint="eastAsia" w:ascii="BIZ UDPゴシック" w:hAnsi="BIZ UDPゴシック" w:eastAsia="BIZ UDPゴシック"/>
                            <w:color w:val="auto"/>
                            <w:sz w:val="22"/>
                          </w:rPr>
                          <w:t>市</w:t>
                        </w:r>
                      </w:p>
                    </w:txbxContent>
                  </v:textbox>
                  <v:imagedata o:title=""/>
                  <w10:wrap type="none" anchorx="text" anchory="text"/>
                </v:shape>
                <v:group id="_x0000_s1040" style="position:absolute;left:3000;top:7380;width:6320;height:2226;" coordsize="4013200,1413525" coordorigin="0,0">
                  <v:roundrect id="角丸四角形 16" style="position:absolute;v-text-anchor:middle;left:3581400;top:9525;width:431726;height:1403858;" o:spid="_x0000_s1041" filled="t" fillcolor="#ffffff" stroked="t" strokecolor="#000000 [3213]" strokeweight="1pt" o:spt="2" arcsize="6308f">
                    <v:fill/>
                    <v:stroke linestyle="single" endcap="flat" dashstyle="solid" filltype="solid"/>
                    <v:textbox style="layout-flow:vertical-ideographic;" inset="0.99999999999999978mm,0.99999999999999978mm,0.99999999999999978mm,0.99999999999999978mm">
                      <w:txbxContent>
                        <w:p>
                          <w:pPr>
                            <w:pStyle w:val="0"/>
                            <w:snapToGrid w:val="0"/>
                            <w:jc w:val="left"/>
                            <w:rPr>
                              <w:rFonts w:hint="eastAsia"/>
                              <w:color w:val="auto"/>
                            </w:rPr>
                          </w:pPr>
                          <w:r>
                            <w:rPr>
                              <w:rFonts w:hint="eastAsia" w:ascii="HG丸ｺﾞｼｯｸM-PRO" w:hAnsi="HG丸ｺﾞｼｯｸM-PRO" w:eastAsia="HG丸ｺﾞｼｯｸM-PRO"/>
                              <w:color w:val="auto"/>
                              <w:sz w:val="20"/>
                            </w:rPr>
                            <w:t>その他の条例</w:t>
                          </w:r>
                        </w:p>
                      </w:txbxContent>
                    </v:textbox>
                    <v:imagedata o:title=""/>
                    <w10:wrap type="none" anchorx="text" anchory="text"/>
                  </v:roundrect>
                  <v:roundrect id="角丸四角形 15" style="position:absolute;v-text-anchor:middle;left:3429000;top:9525;width:431726;height:1403858;" o:spid="_x0000_s1042" filled="t" fillcolor="#ffffff" stroked="t" strokecolor="#000000 [3213]" strokeweight="1pt" o:spt="2" arcsize="6308f">
                    <v:fill/>
                    <v:stroke linestyle="single" endcap="flat" dashstyle="solid" filltype="solid"/>
                    <v:textbox style="layout-flow:vertical-ideographic;" inset="0.99999999999999978mm,0.99999999999999978mm,0.99999999999999978mm,0.99999999999999978mm">
                      <w:txbxContent>
                        <w:p>
                          <w:pPr>
                            <w:pStyle w:val="0"/>
                            <w:snapToGrid w:val="0"/>
                            <w:jc w:val="left"/>
                            <w:rPr>
                              <w:rFonts w:hint="eastAsia"/>
                              <w:color w:val="auto"/>
                            </w:rPr>
                          </w:pPr>
                          <w:r>
                            <w:rPr>
                              <w:rFonts w:hint="eastAsia" w:ascii="HG丸ｺﾞｼｯｸM-PRO" w:hAnsi="HG丸ｺﾞｼｯｸM-PRO" w:eastAsia="HG丸ｺﾞｼｯｸM-PRO"/>
                              <w:color w:val="auto"/>
                              <w:sz w:val="20"/>
                            </w:rPr>
                            <w:t>その他の条例</w:t>
                          </w:r>
                        </w:p>
                      </w:txbxContent>
                    </v:textbox>
                    <v:imagedata o:title=""/>
                    <w10:wrap type="none" anchorx="text" anchory="text"/>
                  </v:roundrect>
                  <v:group id="_x0000_s1043" style="position:absolute;left:0;top:0;width:3717925;height:1413525;" coordsize="3717925,1413525" coordorigin="0,0">
                    <v:roundrect id="角丸四角形 5" style="position:absolute;v-text-anchor:middle;left:0;top:0;width:431705;height:1403858;" o:spid="_x0000_s1044" filled="t" fillcolor="#ffffff" stroked="t" strokecolor="#000000 [3213]" strokeweight="1pt" o:spt="2" arcsize="6308f">
                      <v:fill/>
                      <v:stroke linestyle="single" endcap="flat" dashstyle="solid" filltype="solid"/>
                      <v:textbox style="layout-flow:vertical-ideographic;" inset="0.99999999999999978mm,0.99999999999999978mm,0.99999999999999978mm,0.99999999999999978mm">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江別市市民参加条例</w:t>
                            </w:r>
                          </w:p>
                        </w:txbxContent>
                      </v:textbox>
                      <v:imagedata o:title=""/>
                      <w10:wrap type="none" anchorx="text" anchory="text"/>
                    </v:roundrect>
                    <v:roundrect id="角丸四角形 6" style="position:absolute;v-text-anchor:middle;left:657225;top:9525;width:431705;height:1403858;" o:spid="_x0000_s1045" filled="t" fillcolor="#ffffff" stroked="t" strokecolor="#000000 [3213]" strokeweight="1pt" o:spt="2" arcsize="6308f">
                      <v:fill/>
                      <v:stroke linestyle="single" endcap="flat" dashstyle="solid" filltype="solid"/>
                      <v:textbox style="layout-flow:vertical-ideographic;" inset="0.99999999999999978mm,0.99999999999999978mm,0.99999999999999978mm,0.99999999999999978mm">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江別市議会基本条例</w:t>
                            </w:r>
                          </w:p>
                        </w:txbxContent>
                      </v:textbox>
                      <v:imagedata o:title=""/>
                      <w10:wrap type="none" anchorx="text" anchory="text"/>
                    </v:roundrect>
                    <v:roundrect id="角丸四角形 7" style="position:absolute;v-text-anchor:middle;left:1323975;top:9525;width:431705;height:1403858;" o:spid="_x0000_s1046" filled="t" fillcolor="#ffffff" stroked="t" strokecolor="#000000 [3213]" strokeweight="1pt" o:spt="2" arcsize="6308f">
                      <v:fill/>
                      <v:stroke linestyle="single" endcap="flat" dashstyle="solid" filltype="solid"/>
                      <v:textbox style="layout-flow:vertical-ideographic;" inset="0.99999999999999978mm,0.99999999999999978mm,0.99999999999999978mm,0.99999999999999978mm">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江別市行政手続条例</w:t>
                            </w:r>
                          </w:p>
                        </w:txbxContent>
                      </v:textbox>
                      <v:imagedata o:title=""/>
                      <w10:wrap type="none" anchorx="text" anchory="text"/>
                    </v:roundrect>
                    <v:roundrect id="角丸四角形 8" style="position:absolute;v-text-anchor:middle;left:2647950;top:9525;width:431705;height:1403858;" o:spid="_x0000_s1047" filled="t" fillcolor="#ffffff" stroked="t" strokecolor="#000000 [3213]" strokeweight="1pt" o:spt="2" arcsize="6308f">
                      <v:fill/>
                      <v:stroke linestyle="single" endcap="flat" dashstyle="solid" filltype="solid"/>
                      <v:textbox style="layout-flow:vertical-ideographic;" inset="0.99999999999999978mm,0.99999999999999978mm,0.99999999999999978mm,0.99999999999999978mm">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江別市個人情報の保護に関する法律施行条例</w:t>
                            </w:r>
                          </w:p>
                        </w:txbxContent>
                      </v:textbox>
                      <v:imagedata o:title=""/>
                      <w10:wrap type="none" anchorx="text" anchory="text"/>
                    </v:roundrect>
                    <v:roundrect id="角丸四角形 13" style="position:absolute;v-text-anchor:middle;left:2000250;top:0;width:431705;height:1403858;" o:spid="_x0000_s1048" filled="t" fillcolor="#ffffff" stroked="t" strokecolor="#000000 [3213]" strokeweight="1pt" o:spt="2" arcsize="6308f">
                      <v:fill/>
                      <v:stroke linestyle="single" endcap="flat" dashstyle="solid" filltype="solid"/>
                      <v:textbox style="layout-flow:vertical-ideographic;" inset="0.99999999999999978mm,0.99999999999999978mm,0.99999999999999978mm,0.99999999999999978mm">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江別市情報公開条例</w:t>
                            </w:r>
                          </w:p>
                        </w:txbxContent>
                      </v:textbox>
                      <v:imagedata o:title=""/>
                      <w10:wrap type="none" anchorx="text" anchory="text"/>
                    </v:roundrect>
                    <v:roundrect id="角丸四角形 15" style="position:absolute;v-text-anchor:middle;left:3286125;top:9525;width:431705;height:1403858;" o:spid="_x0000_s1049" filled="t" fillcolor="#ffffff" stroked="t" strokecolor="#000000 [3213]" strokeweight="1pt" o:spt="2" arcsize="6308f">
                      <v:fill/>
                      <v:stroke linestyle="single" endcap="flat" dashstyle="solid" filltype="solid"/>
                      <v:textbox style="layout-flow:vertical-ideographic;" inset="0.99999999999999978mm,0.99999999999999978mm,0.99999999999999978mm,0.99999999999999978mm">
                        <w:txbxContent>
                          <w:p>
                            <w:pPr>
                              <w:pStyle w:val="0"/>
                              <w:snapToGrid w:val="0"/>
                              <w:jc w:val="left"/>
                              <w:rPr>
                                <w:rFonts w:hint="eastAsia"/>
                                <w:color w:val="auto"/>
                                <w:sz w:val="22"/>
                              </w:rPr>
                            </w:pPr>
                            <w:r>
                              <w:rPr>
                                <w:rFonts w:hint="eastAsia" w:ascii="HG丸ｺﾞｼｯｸM-PRO" w:hAnsi="HG丸ｺﾞｼｯｸM-PRO" w:eastAsia="HG丸ｺﾞｼｯｸM-PRO"/>
                                <w:color w:val="auto"/>
                                <w:sz w:val="21"/>
                              </w:rPr>
                              <w:t>その他の条例</w:t>
                            </w:r>
                          </w:p>
                        </w:txbxContent>
                      </v:textbox>
                      <v:imagedata o:title=""/>
                      <w10:wrap type="none" anchorx="text" anchory="text"/>
                    </v:roundrect>
                    <w10:wrap type="none" anchorx="text" anchory="text"/>
                  </v:group>
                  <w10:wrap type="none" anchorx="text" anchory="text"/>
                </v:group>
                <v:group id="_x0000_s1050" style="position:absolute;left:3360;top:6555;width:5159;height:854;" coordsize="3276000,542290" coordorigin="0,0">
                  <v:line id="直線コネクタ 19" style="position:absolute;left:0;top:285750;width:3276000;height:0;" o:spid="_x0000_s1051" filled="f" stroked="t" strokecolor="#000000 [3213]" strokeweight="3pt" o:spt="20" from="0,285750" to="3276000,285750">
                    <v:fill/>
                    <v:stroke linestyle="single" endcap="flat" dashstyle="solid" filltype="solid"/>
                    <v:textbox style="layout-flow:horizontal;"/>
                    <v:imagedata o:title=""/>
                    <w10:wrap type="none" anchorx="text" anchory="text"/>
                  </v:line>
                  <v:line id="直線コネクタ 17" style="position:absolute;left:1609725;top:0;width:1;height:276225;flip:x;" o:spid="_x0000_s1052" filled="f" stroked="t" strokecolor="#000000 [3213]" strokeweight="3pt" o:spt="20" from="1609725,0" to="1609726,276225">
                    <v:fill/>
                    <v:stroke linestyle="single" endcap="flat" dashstyle="solid" filltype="solid"/>
                    <v:textbox style="layout-flow:horizontal;"/>
                    <v:imagedata o:title=""/>
                    <w10:wrap type="none" anchorx="text" anchory="text"/>
                  </v:line>
                  <v:line id="直線コネクタ 16" style="position:absolute;left:0;top:276225;width:0;height:256540;" o:spid="_x0000_s1053" filled="f" stroked="t" strokecolor="#000000 [3213]" strokeweight="3pt" o:spt="20" from="0,276225" to="0,532765">
                    <v:fill/>
                    <v:stroke linestyle="single" endcap="flat" dashstyle="solid" filltype="solid"/>
                    <v:textbox style="layout-flow:horizontal;"/>
                    <v:imagedata o:title=""/>
                    <w10:wrap type="none" anchorx="text" anchory="text"/>
                  </v:line>
                  <v:line id="直線コネクタ 16" style="position:absolute;left:638175;top:285750;width:0;height:256540;" o:spid="_x0000_s1054" filled="f" stroked="t" strokecolor="#000000 [3213]" strokeweight="3pt" o:spt="20" from="638175,285750" to="638175,542290">
                    <v:fill/>
                    <v:stroke linestyle="single" endcap="flat" dashstyle="solid" filltype="solid"/>
                    <v:textbox style="layout-flow:horizontal;"/>
                    <v:imagedata o:title=""/>
                    <w10:wrap type="none" anchorx="text" anchory="text"/>
                  </v:line>
                  <v:line id="直線コネクタ 16" style="position:absolute;left:1314450;top:285750;width:0;height:256540;" o:spid="_x0000_s1055" filled="f" stroked="t" strokecolor="#000000 [3213]" strokeweight="3pt" o:spt="20" from="1314450,285750" to="1314450,542290">
                    <v:fill/>
                    <v:stroke linestyle="single" endcap="flat" dashstyle="solid" filltype="solid"/>
                    <v:textbox style="layout-flow:horizontal;"/>
                    <v:imagedata o:title=""/>
                    <w10:wrap type="none" anchorx="text" anchory="text"/>
                  </v:line>
                  <v:line id="直線コネクタ 16" style="position:absolute;left:1981200;top:285750;width:0;height:256540;" o:spid="_x0000_s1056" filled="f" stroked="t" strokecolor="#000000 [3213]" strokeweight="3pt" o:spt="20" from="1981200,285750" to="1981200,542290">
                    <v:fill/>
                    <v:stroke linestyle="single" endcap="flat" dashstyle="solid" filltype="solid"/>
                    <v:textbox style="layout-flow:horizontal;"/>
                    <v:imagedata o:title=""/>
                    <w10:wrap type="none" anchorx="text" anchory="text"/>
                  </v:line>
                  <v:line id="直線コネクタ 16" style="position:absolute;left:2619375;top:276225;width:0;height:256540;" o:spid="_x0000_s1057" filled="f" stroked="t" strokecolor="#000000 [3213]" strokeweight="3pt" o:spt="20" from="2619375,276225" to="2619375,532765">
                    <v:fill/>
                    <v:stroke linestyle="single" endcap="flat" dashstyle="solid" filltype="solid"/>
                    <v:textbox style="layout-flow:horizontal;"/>
                    <v:imagedata o:title=""/>
                    <w10:wrap type="none" anchorx="text" anchory="text"/>
                  </v:line>
                  <v:line id="直線コネクタ 16" style="position:absolute;left:3267075;top:285750;width:0;height:256540;" o:spid="_x0000_s1058" filled="f" stroked="t" strokecolor="#000000 [3213]" strokeweight="3pt" o:spt="20" from="3267075,285750" to="3267075,542290">
                    <v:fill/>
                    <v:stroke linestyle="single" endcap="flat" dashstyle="solid" filltype="solid"/>
                    <v:textbox style="layout-flow:horizontal;"/>
                    <v:imagedata o:title=""/>
                    <w10:wrap type="none" anchorx="text" anchory="text"/>
                  </v:line>
                  <w10:wrap type="none" anchorx="text" anchory="text"/>
                </v:group>
                <v:roundrect id="角丸四角形 4" style="position:absolute;v-text-anchor:middle;left:3465;top:6000;width:5041;height:555;" o:spid="_x0000_s1059" filled="t" fillcolor="#ffffff" stroked="t" strokecolor="#000000 [3213]" strokeweight="2.25pt" o:spt="2" arcsize="6308f">
                  <v:fill/>
                  <v:stroke linestyle="single" endcap="flat" dashstyle="solid" filltype="solid"/>
                  <v:textbox style="layout-flow:horizontal;" inset="0.99999999999999978mm,0.99999999999999978mm,0.99999999999999978mm,0.99999999999999978mm">
                    <w:txbxContent>
                      <w:p>
                        <w:pPr>
                          <w:pStyle w:val="0"/>
                          <w:snapToGrid w:val="0"/>
                          <w:jc w:val="center"/>
                          <w:rPr>
                            <w:rFonts w:hint="eastAsia"/>
                            <w:color w:val="auto"/>
                          </w:rPr>
                        </w:pPr>
                        <w:r>
                          <w:rPr>
                            <w:rFonts w:hint="eastAsia" w:ascii="HG丸ｺﾞｼｯｸM-PRO" w:hAnsi="HG丸ｺﾞｼｯｸM-PRO" w:eastAsia="HG丸ｺﾞｼｯｸM-PRO"/>
                            <w:b w:val="1"/>
                            <w:color w:val="auto"/>
                            <w:sz w:val="25"/>
                            <w:u w:val="single" w:color="auto"/>
                          </w:rPr>
                          <w:t>江別市自治基本条例</w:t>
                        </w:r>
                        <w:r>
                          <w:rPr>
                            <w:rFonts w:hint="eastAsia" w:ascii="HG丸ｺﾞｼｯｸM-PRO" w:hAnsi="HG丸ｺﾞｼｯｸM-PRO" w:eastAsia="HG丸ｺﾞｼｯｸM-PRO"/>
                            <w:b w:val="1"/>
                            <w:color w:val="auto"/>
                            <w:sz w:val="21"/>
                          </w:rPr>
                          <w:t>（江別市の最高規範）</w:t>
                        </w:r>
                      </w:p>
                    </w:txbxContent>
                  </v:textbox>
                  <v:imagedata o:title=""/>
                  <w10:wrap type="none" anchorx="text" anchory="text"/>
                </v:round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7" style="position:absolute;left:9660;top:5850;width:135;height:5070;" o:spid="_x0000_s1060" filled="f" stroked="t" strokecolor="#000000 [3213]" strokeweight="2pt" o:spt="86" type="#_x0000_t86" adj="1800">
                  <v:fill/>
                  <v:stroke linestyle="single" endcap="flat" dashstyle="solid" filltype="solid"/>
                  <v:textbox style="layout-flow:horizontal;"/>
                  <v:imagedata o:title=""/>
                  <w10:wrap type="none" anchorx="text" anchory="text"/>
                </v:shape>
                <v:shape id="下矢印 9" style="position:absolute;left:5562;top:5290;width:811;height:679;" o:spid="_x0000_s1061" filled="t" fillcolor="#a6a6a6" stroked="f" strokeweight="1pt" o:spt="67" type="#_x0000_t67" adj="9074,5400">
                  <v:fill/>
                  <v:stroke linestyle="single" endcap="flat" dashstyle="solid"/>
                  <v:textbox style="layout-flow:horizontal;"/>
                  <v:imagedata o:title=""/>
                  <w10:wrap type="none" anchorx="text" anchory="text"/>
                </v:shape>
                <v:roundrect id="角丸四角形 3" style="position:absolute;v-text-anchor:middle;left:2835;top:4290;width:6259;height:990;" o:spid="_x0000_s1062" filled="t" fillcolor="#ffffff" stroked="t" strokecolor="#000000" strokeweight="2.25pt" o:spt="2" arcsize="6308f">
                  <v:fill/>
                  <v:stroke linestyle="single" endcap="flat" dashstyle="solid" filltype="solid"/>
                  <v:textbox style="layout-flow:horizontal;" inset="0.99999999999999978mm,0.99999999999999978mm,0.99999999999999978mm,0.99999999999999978mm">
                    <w:txbxContent>
                      <w:p>
                        <w:pPr>
                          <w:pStyle w:val="0"/>
                          <w:snapToGrid w:val="0"/>
                          <w:jc w:val="center"/>
                          <w:rPr>
                            <w:rFonts w:hint="default" w:ascii="HG丸ｺﾞｼｯｸM-PRO" w:hAnsi="HG丸ｺﾞｼｯｸM-PRO" w:eastAsia="HG丸ｺﾞｼｯｸM-PRO"/>
                            <w:b w:val="1"/>
                            <w:color w:val="auto"/>
                            <w:spacing w:val="20"/>
                            <w:sz w:val="22"/>
                            <w:u w:val="single" w:color="auto"/>
                          </w:rPr>
                        </w:pPr>
                        <w:r>
                          <w:rPr>
                            <w:rFonts w:hint="eastAsia" w:ascii="HG丸ｺﾞｼｯｸM-PRO" w:hAnsi="HG丸ｺﾞｼｯｸM-PRO" w:eastAsia="HG丸ｺﾞｼｯｸM-PRO"/>
                            <w:b w:val="1"/>
                            <w:color w:val="auto"/>
                            <w:spacing w:val="20"/>
                            <w:sz w:val="22"/>
                            <w:u w:val="single" w:color="auto"/>
                          </w:rPr>
                          <w:t>地方自治法</w:t>
                        </w:r>
                      </w:p>
                      <w:p>
                        <w:pPr>
                          <w:pStyle w:val="0"/>
                          <w:snapToGrid w:val="0"/>
                          <w:jc w:val="center"/>
                          <w:rPr>
                            <w:rFonts w:hint="default" w:ascii="HG丸ｺﾞｼｯｸM-PRO" w:hAnsi="HG丸ｺﾞｼｯｸM-PRO" w:eastAsia="HG丸ｺﾞｼｯｸM-PRO"/>
                            <w:color w:val="auto"/>
                            <w:sz w:val="4"/>
                          </w:rPr>
                        </w:pPr>
                      </w:p>
                      <w:p>
                        <w:pPr>
                          <w:pStyle w:val="0"/>
                          <w:snapToGrid w:val="0"/>
                          <w:spacing w:after="61" w:afterLines="20" w:afterAutospacing="0"/>
                          <w:ind w:left="680" w:hanging="680" w:hangingChars="400"/>
                          <w:rPr>
                            <w:rFonts w:hint="eastAsia"/>
                            <w:color w:val="auto"/>
                          </w:rPr>
                        </w:pPr>
                        <w:r>
                          <w:rPr>
                            <w:rFonts w:hint="eastAsia" w:ascii="HG丸ｺﾞｼｯｸM-PRO" w:hAnsi="HG丸ｺﾞｼｯｸM-PRO" w:eastAsia="HG丸ｺﾞｼｯｸM-PRO"/>
                            <w:color w:val="auto"/>
                            <w:sz w:val="18"/>
                          </w:rPr>
                          <w:t>第</w:t>
                        </w:r>
                        <w:r>
                          <w:rPr>
                            <w:rFonts w:hint="eastAsia" w:ascii="HG丸ｺﾞｼｯｸM-PRO" w:hAnsi="HG丸ｺﾞｼｯｸM-PRO" w:eastAsia="HG丸ｺﾞｼｯｸM-PRO"/>
                            <w:color w:val="auto"/>
                            <w:sz w:val="18"/>
                          </w:rPr>
                          <w:t>14</w:t>
                        </w:r>
                        <w:r>
                          <w:rPr>
                            <w:rFonts w:hint="eastAsia" w:ascii="HG丸ｺﾞｼｯｸM-PRO" w:hAnsi="HG丸ｺﾞｼｯｸM-PRO" w:eastAsia="HG丸ｺﾞｼｯｸM-PRO"/>
                            <w:color w:val="auto"/>
                            <w:sz w:val="18"/>
                          </w:rPr>
                          <w:t>条　普通地方公共団体は、法令に違反しない限りにおいて第２条第２項の事務に関し、条例を制定することができる。（第１項）</w:t>
                        </w:r>
                      </w:p>
                    </w:txbxContent>
                  </v:textbox>
                  <v:imagedata o:title=""/>
                  <w10:wrap type="none" anchorx="text" anchory="text"/>
                </v:roundrect>
                <v:shape id="下矢印 9" style="position:absolute;left:5562;top:3599;width:811;height:679;" o:spid="_x0000_s1063" filled="t" fillcolor="#a6a6a6" stroked="f" strokeweight="1pt" o:spt="67" type="#_x0000_t67" adj="9074,5400">
                  <v:fill/>
                  <v:stroke linestyle="single" endcap="flat" dashstyle="solid"/>
                  <v:textbox style="layout-flow:horizontal;"/>
                  <v:imagedata o:title=""/>
                  <w10:wrap type="none" anchorx="text" anchory="text"/>
                </v:shape>
                <v:shape id="テキスト ボックス 26" style="position:absolute;v-text-anchor:middle;left:9930;top:2940;width:465;height:1140;" o:spid="_x0000_s1064" filled="f" stroked="t" strokecolor="#000000 [3213]" strokeweight="0.5pt" o:spt="202" type="#_x0000_t202">
                  <v:fill/>
                  <v:stroke filltype="solid"/>
                  <v:textbox style="layout-flow:vertical-ideographic;" inset="0mm,0mm,0mm,0mm">
                    <w:txbxContent>
                      <w:p>
                        <w:pPr>
                          <w:pStyle w:val="0"/>
                          <w:jc w:val="center"/>
                          <w:rPr>
                            <w:rFonts w:hint="eastAsia"/>
                            <w:color w:val="auto"/>
                            <w:sz w:val="22"/>
                          </w:rPr>
                        </w:pPr>
                        <w:r>
                          <w:rPr>
                            <w:rFonts w:hint="eastAsia" w:ascii="BIZ UDPゴシック" w:hAnsi="BIZ UDPゴシック" w:eastAsia="BIZ UDPゴシック"/>
                            <w:color w:val="auto"/>
                            <w:sz w:val="22"/>
                          </w:rPr>
                          <w:t>国</w:t>
                        </w:r>
                      </w:p>
                    </w:txbxContent>
                  </v:textbox>
                  <v:imagedata o:title=""/>
                  <w10:wrap type="none" anchorx="text" anchory="text"/>
                </v:shape>
                <v:roundrect id="角丸四角形 1" style="position:absolute;v-text-anchor:middle;left:2835;top:2070;width:6258;height:1545;" o:spid="_x0000_s1065" filled="t" fillcolor="#ffffff" stroked="t" strokecolor="#000000" strokeweight="2.25pt" o:spt="2" arcsize="6308f">
                  <v:fill/>
                  <v:stroke linestyle="single" endcap="flat" dashstyle="solid" filltype="solid"/>
                  <v:textbox style="layout-flow:horizontal;" inset="0.99999999999999978mm,0.99999999999999978mm,0.99999999999999978mm,0.99999999999999978mm">
                    <w:txbxContent>
                      <w:p>
                        <w:pPr>
                          <w:pStyle w:val="0"/>
                          <w:snapToGrid w:val="0"/>
                          <w:jc w:val="center"/>
                          <w:rPr>
                            <w:rFonts w:hint="default" w:ascii="HG丸ｺﾞｼｯｸM-PRO" w:hAnsi="HG丸ｺﾞｼｯｸM-PRO" w:eastAsia="HG丸ｺﾞｼｯｸM-PRO"/>
                            <w:b w:val="1"/>
                            <w:color w:val="auto"/>
                            <w:spacing w:val="20"/>
                            <w:sz w:val="22"/>
                            <w:u w:val="single" w:color="auto"/>
                          </w:rPr>
                        </w:pPr>
                        <w:r>
                          <w:rPr>
                            <w:rFonts w:hint="eastAsia" w:ascii="HG丸ｺﾞｼｯｸM-PRO" w:hAnsi="HG丸ｺﾞｼｯｸM-PRO" w:eastAsia="HG丸ｺﾞｼｯｸM-PRO"/>
                            <w:b w:val="1"/>
                            <w:color w:val="auto"/>
                            <w:spacing w:val="20"/>
                            <w:sz w:val="24"/>
                            <w:u w:val="single" w:color="auto"/>
                          </w:rPr>
                          <w:t>日本国憲法</w:t>
                        </w:r>
                      </w:p>
                      <w:p>
                        <w:pPr>
                          <w:pStyle w:val="0"/>
                          <w:snapToGrid w:val="0"/>
                          <w:jc w:val="center"/>
                          <w:rPr>
                            <w:rFonts w:hint="default" w:ascii="HG丸ｺﾞｼｯｸM-PRO" w:hAnsi="HG丸ｺﾞｼｯｸM-PRO" w:eastAsia="HG丸ｺﾞｼｯｸM-PRO"/>
                            <w:color w:val="auto"/>
                            <w:sz w:val="4"/>
                          </w:rPr>
                        </w:pPr>
                      </w:p>
                      <w:p>
                        <w:pPr>
                          <w:pStyle w:val="0"/>
                          <w:snapToGrid w:val="0"/>
                          <w:spacing w:after="61" w:afterLines="20" w:afterAutospacing="0"/>
                          <w:ind w:left="680" w:hanging="680" w:hangingChars="400"/>
                          <w:rPr>
                            <w:rFonts w:hint="default" w:ascii="HG丸ｺﾞｼｯｸM-PRO" w:hAnsi="HG丸ｺﾞｼｯｸM-PRO" w:eastAsia="HG丸ｺﾞｼｯｸM-PRO"/>
                            <w:color w:val="auto"/>
                            <w:sz w:val="18"/>
                          </w:rPr>
                        </w:pPr>
                        <w:r>
                          <w:rPr>
                            <w:rFonts w:hint="eastAsia" w:ascii="HG丸ｺﾞｼｯｸM-PRO" w:hAnsi="HG丸ｺﾞｼｯｸM-PRO" w:eastAsia="HG丸ｺﾞｼｯｸM-PRO"/>
                            <w:color w:val="auto"/>
                            <w:sz w:val="18"/>
                          </w:rPr>
                          <w:t>第</w:t>
                        </w:r>
                        <w:r>
                          <w:rPr>
                            <w:rFonts w:hint="eastAsia" w:ascii="HG丸ｺﾞｼｯｸM-PRO" w:hAnsi="HG丸ｺﾞｼｯｸM-PRO" w:eastAsia="HG丸ｺﾞｼｯｸM-PRO"/>
                            <w:color w:val="auto"/>
                            <w:sz w:val="18"/>
                          </w:rPr>
                          <w:t>92</w:t>
                        </w:r>
                        <w:r>
                          <w:rPr>
                            <w:rFonts w:hint="eastAsia" w:ascii="HG丸ｺﾞｼｯｸM-PRO" w:hAnsi="HG丸ｺﾞｼｯｸM-PRO" w:eastAsia="HG丸ｺﾞｼｯｸM-PRO"/>
                            <w:color w:val="auto"/>
                            <w:sz w:val="18"/>
                          </w:rPr>
                          <w:t>条　地方公共団体の組織及び運営に関する事項は、地方自治の本旨に基づいて、法律でこれを定める。</w:t>
                        </w:r>
                      </w:p>
                      <w:p>
                        <w:pPr>
                          <w:pStyle w:val="0"/>
                          <w:snapToGrid w:val="0"/>
                          <w:ind w:left="680" w:hanging="680" w:hangingChars="400"/>
                          <w:rPr>
                            <w:rFonts w:hint="eastAsia"/>
                            <w:color w:val="auto"/>
                          </w:rPr>
                        </w:pPr>
                        <w:r>
                          <w:rPr>
                            <w:rFonts w:hint="eastAsia" w:ascii="HG丸ｺﾞｼｯｸM-PRO" w:hAnsi="HG丸ｺﾞｼｯｸM-PRO" w:eastAsia="HG丸ｺﾞｼｯｸM-PRO"/>
                            <w:color w:val="auto"/>
                            <w:sz w:val="18"/>
                          </w:rPr>
                          <w:t>第</w:t>
                        </w:r>
                        <w:r>
                          <w:rPr>
                            <w:rFonts w:hint="eastAsia" w:ascii="HG丸ｺﾞｼｯｸM-PRO" w:hAnsi="HG丸ｺﾞｼｯｸM-PRO" w:eastAsia="HG丸ｺﾞｼｯｸM-PRO"/>
                            <w:color w:val="auto"/>
                            <w:sz w:val="18"/>
                          </w:rPr>
                          <w:t>94</w:t>
                        </w:r>
                        <w:r>
                          <w:rPr>
                            <w:rFonts w:hint="eastAsia" w:ascii="HG丸ｺﾞｼｯｸM-PRO" w:hAnsi="HG丸ｺﾞｼｯｸM-PRO" w:eastAsia="HG丸ｺﾞｼｯｸM-PRO"/>
                            <w:color w:val="auto"/>
                            <w:sz w:val="18"/>
                          </w:rPr>
                          <w:t>条　地方公共団体は、その財産を管理し、事務を処理し、及び行政を執行する権能を有し、法律の範囲内で条例を制定することができる。</w:t>
                        </w:r>
                      </w:p>
                    </w:txbxContent>
                  </v:textbox>
                  <v:imagedata o:title=""/>
                  <w10:wrap type="none" anchorx="text" anchory="text"/>
                </v:roundrect>
                <v:shape id="右大かっこ 25" style="position:absolute;left:9660;top:1965;width:135;height:3540;" o:spid="_x0000_s1066" filled="f" stroked="t" strokecolor="#000000 [3213]" strokeweight="2pt" o:spt="86" type="#_x0000_t86" adj="1800">
                  <v:fill/>
                  <v:stroke linestyle="single" endcap="flat" dashstyle="solid" filltype="solid"/>
                  <v:textbox style="layout-flow:horizontal;"/>
                  <v:imagedata o:title=""/>
                  <w10:wrap type="none" anchorx="text" anchory="text"/>
                </v:shape>
                <w10:wrap type="none" anchorx="text" anchory="text"/>
              </v:group>
            </w:pict>
          </mc:Fallback>
        </mc:AlternateContent>
      </w: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spacing w:line="380" w:lineRule="exact"/>
        <w:rPr>
          <w:rFonts w:hint="default" w:ascii="游明朝 Light" w:hAnsi="游明朝 Light" w:eastAsia="游明朝 Light"/>
          <w:color w:val="auto"/>
          <w:sz w:val="28"/>
        </w:rPr>
      </w:pPr>
    </w:p>
    <w:p>
      <w:pPr>
        <w:pStyle w:val="0"/>
        <w:rPr>
          <w:rFonts w:hint="default" w:ascii="BIZ UDゴシック" w:hAnsi="BIZ UDゴシック" w:eastAsia="BIZ UDゴシック"/>
          <w:b w:val="1"/>
          <w:color w:val="auto"/>
          <w:sz w:val="28"/>
        </w:rPr>
      </w:pPr>
    </w:p>
    <w:p>
      <w:pPr>
        <w:pStyle w:val="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前文</w:t>
      </w:r>
    </w:p>
    <w:tbl>
      <w:tblPr>
        <w:tblStyle w:val="11"/>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6573" w:hRule="atLeast"/>
        </w:trPr>
        <w:tc>
          <w:tcPr>
            <w:tcW w:w="9640" w:type="dxa"/>
            <w:shd w:val="clear" w:color="auto" w:fill="E7E7E7"/>
            <w:vAlign w:val="top"/>
          </w:tcPr>
          <w:p>
            <w:pPr>
              <w:pStyle w:val="0"/>
              <w:spacing w:line="400" w:lineRule="exact"/>
              <w:ind w:left="105" w:leftChars="50" w:right="105" w:rightChars="5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わたしたちは、豊かな流れの石狩川と原始の姿を今にとどめる森に囲まれたまち江別市に集いました。</w:t>
            </w:r>
          </w:p>
          <w:p>
            <w:pPr>
              <w:pStyle w:val="0"/>
              <w:spacing w:line="400" w:lineRule="exact"/>
              <w:ind w:left="105" w:leftChars="50" w:right="105" w:rightChars="5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江別市は、屯田兵らによって開拓され、恵まれた自然を生かした農業やれんが産業、川を利用した物資流通の拠点として栄えてきました。今日ではやきものの街としても知られ、また、道央圏において有数の文教都市として発展を遂げています。</w:t>
            </w:r>
          </w:p>
          <w:p>
            <w:pPr>
              <w:pStyle w:val="0"/>
              <w:spacing w:line="400" w:lineRule="exact"/>
              <w:ind w:left="105" w:leftChars="50" w:right="105" w:rightChars="5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わたしたちは、先人が切り拓き守ってきた自然と、たゆまぬ努力と英知によって興し育ててきた産業や伝統、培われた文化を受け継ぎ、未来の世代へ引き継いでいかなければなりません。</w:t>
            </w:r>
          </w:p>
          <w:p>
            <w:pPr>
              <w:pStyle w:val="0"/>
              <w:spacing w:line="400" w:lineRule="exact"/>
              <w:ind w:left="105" w:leftChars="50" w:right="105" w:rightChars="5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わたしたちは、江別市民憲章に掲げられた理念に沿って、命をはぐくむ水と緑の大いなる自然と都市が調和しているこのまちの魅力を生かして、教養ある文化のまちを目指し、お互いを尊重し、支え合う地域社会を大切にする、人中心のまちづくりを進めていきます。</w:t>
            </w:r>
          </w:p>
          <w:p>
            <w:pPr>
              <w:pStyle w:val="0"/>
              <w:spacing w:line="400" w:lineRule="exact"/>
              <w:ind w:left="105" w:leftChars="50" w:right="105" w:rightChars="50" w:firstLine="240" w:firstLineChars="100"/>
              <w:rPr>
                <w:rFonts w:hint="default" w:ascii="ＭＳ 明朝" w:hAnsi="ＭＳ 明朝"/>
                <w:color w:val="auto"/>
                <w:sz w:val="24"/>
              </w:rPr>
            </w:pPr>
            <w:r>
              <w:rPr>
                <w:rFonts w:hint="eastAsia" w:ascii="BIZ UD明朝 Medium" w:hAnsi="BIZ UD明朝 Medium" w:eastAsia="BIZ UD明朝 Medium"/>
                <w:color w:val="auto"/>
                <w:sz w:val="24"/>
              </w:rPr>
              <w:t>ここにわたしたちは、江別市の市民自治の基本理念と基本原則を掲げ、市民及び市それぞれの役割と責務を明らかにするとともに、市民自治の意識の高揚を図りながら、かけがえのない愛する郷土、個性あふれるまちを創るため、江別市の最高規範として、この条例を制定します。</w:t>
            </w:r>
          </w:p>
        </w:tc>
      </w:tr>
    </w:tbl>
    <w:p>
      <w:pPr>
        <w:pStyle w:val="0"/>
        <w:snapToGrid w:val="0"/>
        <w:ind w:left="210" w:leftChars="100"/>
        <w:rPr>
          <w:rFonts w:hint="default" w:ascii="BIZ UDゴシック" w:hAnsi="BIZ UDゴシック" w:eastAsia="BIZ UDゴシック"/>
          <w:b w:val="1"/>
          <w:color w:val="auto"/>
          <w:sz w:val="8"/>
        </w:rPr>
      </w:pPr>
    </w:p>
    <w:p>
      <w:pPr>
        <w:pStyle w:val="0"/>
        <w:ind w:left="210" w:left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400" w:lineRule="exact"/>
        <w:ind w:left="420" w:left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前文では、この条例を制定するに当たっての背景や目的など趣旨について述べています。</w:t>
      </w:r>
    </w:p>
    <w:p>
      <w:pPr>
        <w:pStyle w:val="0"/>
        <w:spacing w:line="400" w:lineRule="exact"/>
        <w:ind w:left="420" w:left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前段では、</w:t>
      </w:r>
      <w:r>
        <w:rPr>
          <w:rFonts w:hint="eastAsia" w:ascii="BIZ UD明朝 Medium" w:hAnsi="BIZ UD明朝 Medium" w:eastAsia="BIZ UD明朝 Medium"/>
          <w:color w:val="auto"/>
          <w:sz w:val="24"/>
          <w:u w:val="single" w:color="auto"/>
        </w:rPr>
        <w:t>屯田兵ら</w:t>
      </w:r>
      <w:r>
        <w:rPr>
          <w:rFonts w:hint="eastAsia" w:ascii="BIZ UD明朝 Medium" w:hAnsi="BIZ UD明朝 Medium" w:eastAsia="BIZ UD明朝 Medium"/>
          <w:color w:val="auto"/>
          <w:sz w:val="24"/>
          <w:vertAlign w:val="superscript"/>
        </w:rPr>
        <w:t>※</w:t>
      </w:r>
      <w:r>
        <w:rPr>
          <w:rFonts w:hint="eastAsia" w:ascii="BIZ UD明朝 Medium" w:hAnsi="BIZ UD明朝 Medium" w:eastAsia="BIZ UD明朝 Medium"/>
          <w:color w:val="auto"/>
          <w:sz w:val="24"/>
        </w:rPr>
        <w:t>先人が切り開いてきた自然や歴史、産業や文化が発展してきた過程を説明しており、中段では、これらを未来の世代へ引き継ぎ、お互いを尊重し支え合い、人中心のまちづくりを進めていくことを表明しています。後段は、自治の主役としての市民の立場を明確にし、江別市の最高規範としてこの条例を制定することを宣言しています。</w:t>
      </w:r>
    </w:p>
    <w:p>
      <w:pPr>
        <w:pStyle w:val="0"/>
        <w:spacing w:line="400" w:lineRule="exact"/>
        <w:ind w:left="420" w:left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江別市自治基本条例は、市民を主体とした市民懇話会が中心となり、約４年かけて作り上げた条例です。ゆえに、前文にはふるさと江別とこれからのまちづくりに対する市民の想いと言葉が込められています。</w:t>
      </w:r>
    </w:p>
    <w:p>
      <w:pPr>
        <w:pStyle w:val="0"/>
        <w:spacing w:line="380" w:lineRule="exact"/>
        <w:rPr>
          <w:rFonts w:hint="default"/>
          <w:color w:val="auto"/>
          <w:sz w:val="24"/>
        </w:rPr>
      </w:pPr>
    </w:p>
    <w:p>
      <w:pPr>
        <w:pStyle w:val="0"/>
        <w:ind w:firstLine="221" w:firstLineChars="100"/>
        <w:rPr>
          <w:rFonts w:hint="default" w:ascii="BIZ UDゴシック" w:hAnsi="BIZ UDゴシック" w:eastAsia="BIZ UDゴシック"/>
          <w:b w:val="1"/>
          <w:color w:val="auto"/>
          <w:sz w:val="22"/>
        </w:rPr>
      </w:pPr>
      <w:r>
        <w:rPr>
          <w:rFonts w:hint="eastAsia" w:ascii="ＭＳ 明朝" w:hAnsi="ＭＳ 明朝"/>
          <w:b w:val="1"/>
          <w:color w:val="auto"/>
          <w:sz w:val="22"/>
        </w:rPr>
        <w:t>　</w:t>
      </w:r>
      <w:r>
        <w:rPr>
          <w:rFonts w:hint="eastAsia" w:ascii="BIZ UDゴシック" w:hAnsi="BIZ UDゴシック" w:eastAsia="BIZ UDゴシック"/>
          <w:b w:val="1"/>
          <w:color w:val="auto"/>
          <w:sz w:val="22"/>
        </w:rPr>
        <w:t>※「屯田兵ら」</w:t>
      </w:r>
    </w:p>
    <w:p>
      <w:pPr>
        <w:pStyle w:val="0"/>
        <w:spacing w:line="380" w:lineRule="exact"/>
        <w:ind w:left="420" w:leftChars="200"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アイヌ語をまちの名の由来とする江別市は、古くからこの地を生活の場としていたアイヌの人々、原野を切り拓き、畑や道をつくり、江別市の今日の礎を築いてきた屯田兵や北越殖民社の人々など、多くの先人の手によって形づくられてきました。「屯田兵らによって開拓され」の意味合いには、そうした江別の成り立ちに関わってこられた人々のすべてが含まれています。</w:t>
      </w:r>
    </w:p>
    <w:p>
      <w:pPr>
        <w:pStyle w:val="0"/>
        <w:spacing w:line="380" w:lineRule="exact"/>
        <w:ind w:left="420" w:leftChars="200" w:firstLine="220" w:firstLineChars="100"/>
        <w:rPr>
          <w:rFonts w:hint="default" w:ascii="BIZ UDゴシック" w:hAnsi="BIZ UDゴシック" w:eastAsia="BIZ UDゴシック"/>
          <w:color w:val="auto"/>
          <w:sz w:val="22"/>
        </w:rPr>
      </w:pPr>
    </w:p>
    <w:p>
      <w:pPr>
        <w:pStyle w:val="0"/>
        <w:ind w:left="0" w:leftChars="0" w:firstLine="1320" w:firstLineChars="600"/>
        <w:rPr>
          <w:rFonts w:hint="default" w:ascii="BIZ UDゴシック" w:hAnsi="BIZ UDゴシック" w:eastAsia="BIZ UDゴシック"/>
          <w:b w:val="1"/>
          <w:color w:val="auto"/>
          <w:sz w:val="22"/>
        </w:rPr>
      </w:pPr>
    </w:p>
    <w:p>
      <w:pPr>
        <w:pStyle w:val="0"/>
        <w:ind w:left="0" w:leftChars="0" w:firstLine="1260" w:firstLineChars="600"/>
        <w:rPr>
          <w:rFonts w:hint="default" w:ascii="BIZ UDゴシック" w:hAnsi="BIZ UDゴシック" w:eastAsia="BIZ UDゴシック"/>
          <w:b w:val="1"/>
          <w:color w:val="auto"/>
          <w:sz w:val="22"/>
        </w:rPr>
      </w:pPr>
      <w:r>
        <w:rPr>
          <w:rFonts w:hint="eastAsia"/>
          <w:color w:val="auto"/>
        </w:rPr>
        <mc:AlternateContent>
          <mc:Choice Requires="wps">
            <w:drawing>
              <wp:anchor distT="0" distB="0" distL="114300" distR="114300" simplePos="0" relativeHeight="36" behindDoc="0" locked="0" layoutInCell="1" hidden="0" allowOverlap="1">
                <wp:simplePos x="0" y="0"/>
                <wp:positionH relativeFrom="column">
                  <wp:posOffset>93345</wp:posOffset>
                </wp:positionH>
                <wp:positionV relativeFrom="paragraph">
                  <wp:posOffset>-24765</wp:posOffset>
                </wp:positionV>
                <wp:extent cx="695325" cy="226695"/>
                <wp:effectExtent l="0" t="0" r="635" b="635"/>
                <wp:wrapNone/>
                <wp:docPr id="1067" name="AutoShape 75"/>
                <a:graphic xmlns:a="http://schemas.openxmlformats.org/drawingml/2006/main">
                  <a:graphicData uri="http://schemas.microsoft.com/office/word/2010/wordprocessingShape">
                    <wps:wsp>
                      <wps:cNvPr id="1067"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36;mso-wrap-distance-left:9pt;width:54.75pt;height:17.850000000000001pt;mso-position-horizontal-relative:text;position:absolute;margin-left:7.35pt;margin-top:-1.95pt;mso-wrap-distance-bottom:0pt;mso-wrap-distance-right:9pt;mso-wrap-distance-top:0pt;v-text-anchor:middle;" o:spid="_x0000_s1067"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r>
        <w:rPr>
          <w:rFonts w:hint="eastAsia" w:ascii="BIZ UDゴシック" w:hAnsi="BIZ UDゴシック" w:eastAsia="BIZ UDゴシック"/>
          <w:b w:val="1"/>
          <w:color w:val="auto"/>
          <w:sz w:val="22"/>
        </w:rPr>
        <w:t>市民の手でつくりあげた自治基本条例</w:t>
      </w:r>
    </w:p>
    <w:p>
      <w:pPr>
        <w:pStyle w:val="0"/>
        <w:snapToGrid w:val="0"/>
        <w:spacing w:line="400" w:lineRule="exact"/>
        <w:ind w:left="210" w:leftChars="100"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平成１７年６月、公募による市民を中心として、関</w:t>
      </w:r>
      <w:bookmarkStart w:id="1" w:name="_GoBack"/>
      <w:bookmarkEnd w:id="1"/>
      <w:r>
        <w:rPr>
          <w:rFonts w:hint="eastAsia" w:ascii="BIZ UDゴシック" w:hAnsi="BIZ UDゴシック" w:eastAsia="BIZ UDゴシック"/>
          <w:color w:val="auto"/>
          <w:sz w:val="22"/>
        </w:rPr>
        <w:t>団体の代表者や市の職員らとともに「市民懇話会」が設置され、１年９か月にわたって条例に関する研究や熱心な検討を重ねながら、自治基本条例のあり方に関する提言が市長に提出されました。</w:t>
      </w:r>
    </w:p>
    <w:p>
      <w:pPr>
        <w:pStyle w:val="0"/>
        <w:snapToGrid w:val="0"/>
        <w:spacing w:line="400" w:lineRule="exact"/>
        <w:ind w:left="210" w:leftChars="100"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その後、懇話会の提言を踏まえた条例の原案が作成され、有識者らによる制定審査委員会での審査、議会での審議を経て、平成２１年７月１日、実に４年の歳月を費やして「市民が自らの手でつくりあげた」江別市のまちづくりの最高規範である江別市自治基本条例が施行されました。</w:t>
      </w:r>
    </w:p>
    <w:p>
      <w:pPr>
        <w:pStyle w:val="0"/>
        <w:snapToGrid w:val="0"/>
        <w:spacing w:line="400" w:lineRule="exact"/>
        <w:ind w:left="210" w:leftChars="100"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民は、まちの状況や課題などの情報を他の市民や市と相互に共有し、まちづくりへの想いを行動にうつすことで、市民自らの手による住み良いまちづくりを行い、市は、市民の想いを行動にうつすための環境を整える。”</w:t>
      </w:r>
    </w:p>
    <w:p>
      <w:pPr>
        <w:pStyle w:val="0"/>
        <w:snapToGrid w:val="0"/>
        <w:spacing w:line="400" w:lineRule="exact"/>
        <w:ind w:left="210" w:leftChars="100"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このような理念に基づいて制定されたこの条例には、「市民一人ひとりが育てた市民自治の芽が、やがて一つの森へと成長し、未来の江別をつくっていく」という想いが込められています。</w:t>
      </w:r>
    </w:p>
    <w:p>
      <w:pPr>
        <w:pStyle w:val="0"/>
        <w:rPr>
          <w:rFonts w:hint="default" w:ascii="ＭＳ 明朝" w:hAnsi="ＭＳ 明朝"/>
          <w:color w:val="auto"/>
          <w:sz w:val="22"/>
        </w:rPr>
      </w:pPr>
    </w:p>
    <w:p>
      <w:pPr>
        <w:pStyle w:val="0"/>
        <w:spacing w:line="380" w:lineRule="exact"/>
        <w:rPr>
          <w:rFonts w:hint="default" w:ascii="游ゴシック Light" w:hAnsi="游ゴシック Light" w:eastAsia="游ゴシック Light"/>
          <w:color w:val="auto"/>
          <w:sz w:val="22"/>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游ゴシック Light" w:hAnsi="游ゴシック Light" w:eastAsia="游ゴシック Light"/>
          <w:color w:val="auto"/>
          <w:sz w:val="28"/>
        </w:rPr>
      </w:pPr>
    </w:p>
    <w:p>
      <w:pPr>
        <w:pStyle w:val="0"/>
        <w:spacing w:line="380" w:lineRule="exact"/>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第１章　総則</w:t>
      </w:r>
    </w:p>
    <w:p>
      <w:pPr>
        <w:pStyle w:val="0"/>
        <w:snapToGrid w:val="0"/>
        <w:rPr>
          <w:rFonts w:hint="default" w:ascii="游ゴシック" w:hAnsi="游ゴシック" w:eastAsia="游ゴシック"/>
          <w:b w:val="1"/>
          <w:color w:val="auto"/>
          <w:sz w:val="8"/>
        </w:rPr>
      </w:pPr>
    </w:p>
    <w:tbl>
      <w:tblPr>
        <w:tblStyle w:val="11"/>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1598" w:hRule="atLeast"/>
        </w:trPr>
        <w:tc>
          <w:tcPr>
            <w:tcW w:w="964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（目的）</w:t>
            </w:r>
          </w:p>
          <w:p>
            <w:pPr>
              <w:pStyle w:val="0"/>
              <w:spacing w:line="380" w:lineRule="exact"/>
              <w:ind w:left="345" w:leftChars="50" w:right="105" w:rightChars="50" w:hanging="240" w:hangingChars="100"/>
              <w:rPr>
                <w:rFonts w:hint="default" w:ascii="ＭＳ 明朝" w:hAnsi="ＭＳ 明朝"/>
                <w:color w:val="auto"/>
                <w:sz w:val="24"/>
              </w:rPr>
            </w:pPr>
            <w:r>
              <w:rPr>
                <w:rFonts w:hint="eastAsia" w:ascii="BIZ UDゴシック" w:hAnsi="BIZ UDゴシック" w:eastAsia="BIZ UDゴシック"/>
                <w:b w:val="1"/>
                <w:color w:val="auto"/>
                <w:sz w:val="24"/>
              </w:rPr>
              <w:t>第１条</w:t>
            </w:r>
            <w:r>
              <w:rPr>
                <w:rFonts w:hint="eastAsia" w:ascii="游明朝" w:hAnsi="游明朝" w:eastAsia="游明朝"/>
                <w:color w:val="auto"/>
                <w:sz w:val="24"/>
              </w:rPr>
              <w:t>　</w:t>
            </w:r>
            <w:r>
              <w:rPr>
                <w:rFonts w:hint="eastAsia" w:ascii="BIZ UD明朝 Medium" w:hAnsi="BIZ UD明朝 Medium" w:eastAsia="BIZ UD明朝 Medium"/>
                <w:color w:val="auto"/>
                <w:sz w:val="24"/>
              </w:rPr>
              <w:t>この条例は、江別市の市民自治の基本理念及び基本原則並びに自治運営の基本的な事項を定め、市民の信託に基づく議会及び市長等の役割及び責務を明らかにするとともに、市民自らが考え、行動する、市民自治を実現することを目的とする。</w:t>
            </w:r>
          </w:p>
        </w:tc>
      </w:tr>
    </w:tbl>
    <w:p>
      <w:pPr>
        <w:pStyle w:val="0"/>
        <w:snapToGrid w:val="0"/>
        <w:spacing w:after="61" w:afterLines="20" w:afterAutospacing="0" w:line="420" w:lineRule="exact"/>
        <w:ind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380" w:lineRule="exact"/>
        <w:ind w:left="479" w:leftChars="228"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江別市自治基本条例の一番の目的は、「市民自治の実現」です。市民自治とは、より良いまちづくりや地域の課題解決に向け、市民一人ひとりが考え行動することであり、その実現に向け、この条例では、市民自治の基本理念・基本原則、市政運営の基本的事項を定め、市民から信託を受けている議会や市長等の役割と責務を明確にするとしています。</w:t>
      </w:r>
    </w:p>
    <w:p>
      <w:pPr>
        <w:pStyle w:val="0"/>
        <w:snapToGrid w:val="0"/>
        <w:spacing w:line="380" w:lineRule="exact"/>
        <w:ind w:left="479" w:leftChars="228"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なお、この条例における「信託」とは、選挙によって有権者が市長及び議員を選ぶということに限らず、市民が信頼して任せることを意味しています。</w:t>
      </w:r>
    </w:p>
    <w:p>
      <w:pPr>
        <w:pStyle w:val="0"/>
        <w:snapToGrid w:val="0"/>
        <w:spacing w:line="240" w:lineRule="auto"/>
        <w:ind w:left="479" w:leftChars="228" w:firstLine="240" w:firstLineChars="100"/>
        <w:rPr>
          <w:rFonts w:hint="default" w:ascii="BIZ UD明朝 Medium" w:hAnsi="BIZ UD明朝 Medium" w:eastAsia="BIZ UD明朝 Medium"/>
          <w:color w:val="auto"/>
          <w:sz w:val="18"/>
        </w:rPr>
      </w:pPr>
    </w:p>
    <w:p>
      <w:pPr>
        <w:pStyle w:val="0"/>
        <w:snapToGrid w:val="0"/>
        <w:spacing w:line="480" w:lineRule="exact"/>
        <w:ind w:left="0" w:leftChars="0" w:firstLine="1470" w:firstLineChars="700"/>
        <w:rPr>
          <w:rFonts w:hint="default" w:ascii="BIZ UD明朝 Medium" w:hAnsi="BIZ UD明朝 Medium" w:eastAsia="BIZ UD明朝 Medium"/>
          <w:color w:val="auto"/>
          <w:sz w:val="22"/>
        </w:rPr>
      </w:pPr>
      <w:r>
        <w:rPr>
          <w:rFonts w:hint="eastAsia"/>
          <w:color w:val="auto"/>
        </w:rPr>
        <mc:AlternateContent>
          <mc:Choice Requires="wps">
            <w:drawing>
              <wp:anchor distT="0" distB="0" distL="114300" distR="114300" simplePos="0" relativeHeight="107" behindDoc="0" locked="0" layoutInCell="1" hidden="0" allowOverlap="1">
                <wp:simplePos x="0" y="0"/>
                <wp:positionH relativeFrom="column">
                  <wp:posOffset>214630</wp:posOffset>
                </wp:positionH>
                <wp:positionV relativeFrom="paragraph">
                  <wp:posOffset>63500</wp:posOffset>
                </wp:positionV>
                <wp:extent cx="695325" cy="226695"/>
                <wp:effectExtent l="0" t="0" r="635" b="635"/>
                <wp:wrapNone/>
                <wp:docPr id="1068" name="AutoShape 75"/>
                <a:graphic xmlns:a="http://schemas.openxmlformats.org/drawingml/2006/main">
                  <a:graphicData uri="http://schemas.microsoft.com/office/word/2010/wordprocessingShape">
                    <wps:wsp>
                      <wps:cNvPr id="1068"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107;mso-wrap-distance-left:9pt;width:54.75pt;height:17.850000000000001pt;mso-position-horizontal-relative:text;position:absolute;margin-left:16.89pt;margin-top:5pt;mso-wrap-distance-bottom:0pt;mso-wrap-distance-right:9pt;mso-wrap-distance-top:0pt;v-text-anchor:middle;" o:spid="_x0000_s1068"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r>
        <w:rPr>
          <w:rFonts w:hint="eastAsia" w:ascii="BIZ UDゴシック" w:hAnsi="BIZ UDゴシック" w:eastAsia="BIZ UDゴシック"/>
          <w:color w:val="auto"/>
          <w:sz w:val="22"/>
        </w:rPr>
        <w:t>条項ごとの「信託」の意味</w:t>
      </w:r>
    </w:p>
    <w:p>
      <w:pPr>
        <w:pStyle w:val="0"/>
        <w:snapToGrid w:val="0"/>
        <w:spacing w:line="480" w:lineRule="exact"/>
        <w:ind w:left="0" w:leftChars="0" w:firstLine="440" w:firstLineChars="200"/>
        <w:rPr>
          <w:rFonts w:hint="eastAsia" w:ascii="BIZ UDゴシック" w:hAnsi="BIZ UDゴシック" w:eastAsia="BIZ UDゴシック"/>
          <w:color w:val="auto"/>
          <w:sz w:val="22"/>
        </w:rPr>
      </w:pPr>
      <w:r>
        <w:rPr>
          <w:rFonts w:hint="eastAsia" w:ascii="BIZ UDゴシック" w:hAnsi="BIZ UDゴシック" w:eastAsia="BIZ UDゴシック"/>
          <w:color w:val="auto"/>
          <w:sz w:val="22"/>
        </w:rPr>
        <w:t>・「信頼して任せる」の意味・・・第１条、第１０条、第１１条</w:t>
      </w:r>
    </w:p>
    <w:p>
      <w:pPr>
        <w:pStyle w:val="0"/>
        <w:snapToGrid w:val="0"/>
        <w:spacing w:line="480" w:lineRule="exact"/>
        <w:ind w:left="0" w:leftChars="0" w:firstLine="440" w:firstLineChars="200"/>
        <w:rPr>
          <w:rFonts w:hint="default" w:ascii="BIZ UD明朝 Medium" w:hAnsi="BIZ UD明朝 Medium" w:eastAsia="BIZ UD明朝 Medium"/>
          <w:color w:val="auto"/>
          <w:sz w:val="22"/>
        </w:rPr>
      </w:pPr>
      <w:r>
        <w:rPr>
          <w:rFonts w:hint="eastAsia" w:ascii="BIZ UDゴシック" w:hAnsi="BIZ UDゴシック" w:eastAsia="BIZ UDゴシック"/>
          <w:color w:val="auto"/>
          <w:sz w:val="22"/>
        </w:rPr>
        <w:t>・「選挙で選ぶ」の意味・・・第９条</w:t>
      </w:r>
    </w:p>
    <w:p>
      <w:pPr>
        <w:pStyle w:val="0"/>
        <w:snapToGrid w:val="0"/>
        <w:spacing w:line="240" w:lineRule="auto"/>
        <w:ind w:left="929" w:leftChars="328" w:hanging="240" w:hangingChars="100"/>
        <w:rPr>
          <w:rFonts w:hint="default" w:ascii="BIZ UD明朝 Medium" w:hAnsi="BIZ UD明朝 Medium" w:eastAsia="BIZ UD明朝 Medium"/>
          <w:color w:val="auto"/>
          <w:sz w:val="24"/>
        </w:rPr>
      </w:pPr>
    </w:p>
    <w:tbl>
      <w:tblPr>
        <w:tblStyle w:val="11"/>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4738" w:hRule="atLeast"/>
        </w:trPr>
        <w:tc>
          <w:tcPr>
            <w:tcW w:w="9640"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（定義）</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第２条</w:t>
            </w:r>
            <w:r>
              <w:rPr>
                <w:rFonts w:hint="eastAsia" w:ascii="游明朝" w:hAnsi="游明朝" w:eastAsia="游明朝"/>
                <w:color w:val="auto"/>
                <w:sz w:val="24"/>
              </w:rPr>
              <w:t>　</w:t>
            </w:r>
            <w:r>
              <w:rPr>
                <w:rFonts w:hint="eastAsia" w:ascii="BIZ UD明朝 Medium" w:hAnsi="BIZ UD明朝 Medium" w:eastAsia="BIZ UD明朝 Medium"/>
                <w:color w:val="auto"/>
                <w:sz w:val="24"/>
              </w:rPr>
              <w:t>この条例において、次の各号に掲げる用語の意義は、それぞれ当該各号に定めるところによる。</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１</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　市民　市内に住所を有する者、市内で働き、若しくは学ぶ者又は市内で事業活動その他の活動を行う者若しくは団体をいう。</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２</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　市長等　市長、教育委員会、選挙管理委員会、公平委員会、監査委員、農業委員会及び固定資産評価審査委員会をいう。</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３</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　市　議会及び市長等をいう。</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４</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　まちづくり　暮らしやすく、魅力あるまちを実現するためのすべての公共的な活動をいう。</w:t>
            </w:r>
          </w:p>
          <w:p>
            <w:pPr>
              <w:pStyle w:val="0"/>
              <w:snapToGrid w:val="0"/>
              <w:spacing w:line="400" w:lineRule="exact"/>
              <w:ind w:left="345" w:leftChars="50" w:right="105" w:rightChars="50" w:hanging="240" w:hangingChars="100"/>
              <w:rPr>
                <w:rFonts w:hint="default" w:ascii="游明朝 Light" w:hAnsi="游明朝 Light" w:eastAsia="游明朝 Light"/>
                <w:color w:val="auto"/>
                <w:sz w:val="24"/>
              </w:rPr>
            </w:pP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５</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　協働　市民及び市が、それぞれの役割及び責任を理解し、互いに尊重しながら協力して取り組むことをいう。</w:t>
            </w:r>
          </w:p>
        </w:tc>
      </w:tr>
    </w:tbl>
    <w:p>
      <w:pPr>
        <w:pStyle w:val="0"/>
        <w:snapToGrid w:val="0"/>
        <w:spacing w:after="61" w:afterLines="20" w:afterAutospacing="0" w:line="420" w:lineRule="exact"/>
        <w:ind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380" w:lineRule="exact"/>
        <w:ind w:firstLine="480" w:firstLine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（１）市民</w:t>
      </w:r>
    </w:p>
    <w:p>
      <w:pPr>
        <w:pStyle w:val="0"/>
        <w:snapToGrid w:val="0"/>
        <w:spacing w:line="380" w:lineRule="exact"/>
        <w:ind w:left="718" w:leftChars="342"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ここでの「市民」は、江別市に住所がある人（外国人を含みます。）に限らず、市内で働く人や学校で学んでいる人、事業所や店舗を設けて事業活動をしている法人、ボランティア活動等の市民活動を行っている団体や個人など、江別市内でまちづくりに関係が深いと考えられる人たちを広く「市民」としています。</w:t>
      </w:r>
    </w:p>
    <w:p>
      <w:pPr>
        <w:pStyle w:val="0"/>
        <w:snapToGrid w:val="0"/>
        <w:spacing w:line="380" w:lineRule="exact"/>
        <w:ind w:left="718" w:leftChars="342" w:firstLine="240" w:firstLineChars="100"/>
        <w:rPr>
          <w:rFonts w:hint="default" w:ascii="BIZ UD明朝 Medium" w:hAnsi="BIZ UD明朝 Medium" w:eastAsia="BIZ UD明朝 Medium"/>
          <w:color w:val="auto"/>
          <w:sz w:val="24"/>
        </w:rPr>
      </w:pPr>
    </w:p>
    <w:p>
      <w:pPr>
        <w:pStyle w:val="0"/>
        <w:snapToGrid w:val="0"/>
        <w:spacing w:line="380" w:lineRule="exact"/>
        <w:ind w:firstLine="480" w:firstLine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（２）市長等</w:t>
      </w:r>
    </w:p>
    <w:p>
      <w:pPr>
        <w:pStyle w:val="0"/>
        <w:snapToGrid w:val="0"/>
        <w:spacing w:line="380" w:lineRule="exact"/>
        <w:ind w:left="630" w:leftChars="300" w:firstLine="120" w:firstLineChars="5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「市長等」とは、市長と、市長から独立して専門的な立場で仕事を行う各執行機関（教育委員会、選挙管理委員会、公平委員会、監査委員、農業委員会及び固定資産評価審査委員会）をいいます。</w:t>
      </w:r>
    </w:p>
    <w:p>
      <w:pPr>
        <w:pStyle w:val="0"/>
        <w:snapToGrid w:val="0"/>
        <w:spacing w:line="240" w:lineRule="auto"/>
        <w:ind w:left="718" w:leftChars="342" w:firstLine="240" w:firstLineChars="100"/>
        <w:rPr>
          <w:rFonts w:hint="default" w:ascii="BIZ UD明朝 Medium" w:hAnsi="BIZ UD明朝 Medium" w:eastAsia="BIZ UD明朝 Medium"/>
          <w:color w:val="auto"/>
          <w:sz w:val="18"/>
        </w:rPr>
      </w:pPr>
    </w:p>
    <w:p>
      <w:pPr>
        <w:pStyle w:val="0"/>
        <w:snapToGrid w:val="0"/>
        <w:spacing w:line="380" w:lineRule="exact"/>
        <w:ind w:firstLine="480" w:firstLine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（３）市</w:t>
      </w:r>
    </w:p>
    <w:p>
      <w:pPr>
        <w:pStyle w:val="0"/>
        <w:snapToGrid w:val="0"/>
        <w:spacing w:line="380" w:lineRule="exact"/>
        <w:ind w:left="718" w:leftChars="342"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「市」とは、市の議決機関である議会と、市長及び各執行機関をいいます。</w:t>
      </w:r>
    </w:p>
    <w:p>
      <w:pPr>
        <w:pStyle w:val="0"/>
        <w:snapToGrid w:val="0"/>
        <w:spacing w:line="240" w:lineRule="auto"/>
        <w:ind w:left="718" w:leftChars="342" w:firstLine="240" w:firstLineChars="100"/>
        <w:rPr>
          <w:rFonts w:hint="default" w:ascii="BIZ UD明朝 Medium" w:hAnsi="BIZ UD明朝 Medium" w:eastAsia="BIZ UD明朝 Medium"/>
          <w:color w:val="auto"/>
          <w:sz w:val="18"/>
        </w:rPr>
      </w:pPr>
    </w:p>
    <w:p>
      <w:pPr>
        <w:pStyle w:val="0"/>
        <w:snapToGrid w:val="0"/>
        <w:spacing w:line="380" w:lineRule="exact"/>
        <w:ind w:firstLine="480" w:firstLine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（４）まちづくり</w:t>
      </w:r>
    </w:p>
    <w:p>
      <w:pPr>
        <w:pStyle w:val="0"/>
        <w:snapToGrid w:val="0"/>
        <w:spacing w:line="380" w:lineRule="exact"/>
        <w:ind w:left="718" w:leftChars="342" w:firstLine="236" w:firstLineChars="100"/>
        <w:rPr>
          <w:rFonts w:hint="default" w:ascii="BIZ UD明朝 Medium" w:hAnsi="BIZ UD明朝 Medium" w:eastAsia="BIZ UD明朝 Medium"/>
          <w:color w:val="auto"/>
          <w:spacing w:val="-2"/>
          <w:sz w:val="24"/>
        </w:rPr>
      </w:pPr>
      <w:r>
        <w:rPr>
          <w:rFonts w:hint="eastAsia" w:ascii="BIZ UD明朝 Medium" w:hAnsi="BIZ UD明朝 Medium" w:eastAsia="BIZ UD明朝 Medium"/>
          <w:color w:val="auto"/>
          <w:spacing w:val="-2"/>
          <w:sz w:val="24"/>
        </w:rPr>
        <w:t>この条例での「まちづくり」とは、建物や道路、水道などの施設や設備を整備することだけでなく、福祉や教育、環境など、市民が、心豊かで、暮らしやすく、魅力あるまちにするための地域社会における公共的な活動すべてを意味しています。</w:t>
      </w:r>
    </w:p>
    <w:p>
      <w:pPr>
        <w:pStyle w:val="0"/>
        <w:snapToGrid w:val="0"/>
        <w:spacing w:line="380" w:lineRule="exact"/>
        <w:ind w:left="718" w:leftChars="342"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また、「公共的な活動」とは、行政が担うものだけではなく、市民の福祉や生活環境の向上などを目的として、自治会、市民活動団体などにより行われる地域活動や、ボランティア活動、社会貢献活動などを広く含むものです。</w:t>
      </w:r>
    </w:p>
    <w:p>
      <w:pPr>
        <w:pStyle w:val="0"/>
        <w:snapToGrid w:val="0"/>
        <w:spacing w:line="240" w:lineRule="auto"/>
        <w:ind w:left="718" w:leftChars="342" w:firstLine="240" w:firstLineChars="100"/>
        <w:rPr>
          <w:rFonts w:hint="default" w:ascii="BIZ UD明朝 Medium" w:hAnsi="BIZ UD明朝 Medium" w:eastAsia="BIZ UD明朝 Medium"/>
          <w:color w:val="auto"/>
          <w:sz w:val="18"/>
        </w:rPr>
      </w:pPr>
    </w:p>
    <w:p>
      <w:pPr>
        <w:pStyle w:val="0"/>
        <w:snapToGrid w:val="0"/>
        <w:spacing w:line="380" w:lineRule="exact"/>
        <w:ind w:firstLine="480" w:firstLine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（５）協働</w:t>
      </w:r>
    </w:p>
    <w:p>
      <w:pPr>
        <w:pStyle w:val="0"/>
        <w:snapToGrid w:val="0"/>
        <w:spacing w:line="380" w:lineRule="exact"/>
        <w:ind w:left="718" w:leftChars="342" w:firstLine="240" w:firstLineChars="100"/>
        <w:rPr>
          <w:rFonts w:hint="default" w:ascii="游明朝 Light" w:hAnsi="游明朝 Light" w:eastAsia="游明朝 Light"/>
          <w:color w:val="auto"/>
          <w:sz w:val="24"/>
        </w:rPr>
      </w:pPr>
      <w:r>
        <w:rPr>
          <w:rFonts w:hint="eastAsia" w:ascii="BIZ UD明朝 Medium" w:hAnsi="BIZ UD明朝 Medium" w:eastAsia="BIZ UD明朝 Medium"/>
          <w:color w:val="auto"/>
          <w:sz w:val="24"/>
        </w:rPr>
        <w:t>「協働」とは、市民、自治会、市民活動団体、企業、大学、行政など多様な主体や様々な世代が、お互いの立場と役割を理解しながら、地域社会の課題などを解決するために協力することをいいます。</w:t>
      </w:r>
    </w:p>
    <w:p>
      <w:pPr>
        <w:pStyle w:val="0"/>
        <w:snapToGrid w:val="0"/>
        <w:spacing w:line="380" w:lineRule="exact"/>
        <w:ind w:left="718" w:leftChars="342" w:firstLine="240" w:firstLineChars="100"/>
        <w:rPr>
          <w:rFonts w:hint="default" w:ascii="游明朝 Light" w:hAnsi="游明朝 Light" w:eastAsia="游明朝 Light"/>
          <w:color w:val="auto"/>
          <w:sz w:val="24"/>
        </w:rPr>
      </w:pPr>
    </w:p>
    <w:tbl>
      <w:tblPr>
        <w:tblStyle w:val="11"/>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1591" w:hRule="atLeast"/>
        </w:trPr>
        <w:tc>
          <w:tcPr>
            <w:tcW w:w="964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（市民自治の基本理念）</w:t>
            </w:r>
          </w:p>
          <w:p>
            <w:pPr>
              <w:pStyle w:val="0"/>
              <w:spacing w:line="380" w:lineRule="exact"/>
              <w:ind w:left="345" w:leftChars="50" w:right="105" w:rightChars="50" w:hanging="240" w:hangingChars="100"/>
              <w:rPr>
                <w:rFonts w:hint="default" w:ascii="游明朝" w:hAnsi="游明朝" w:eastAsia="游明朝"/>
                <w:color w:val="auto"/>
                <w:sz w:val="24"/>
              </w:rPr>
            </w:pPr>
            <w:r>
              <w:rPr>
                <w:rFonts w:hint="eastAsia" w:ascii="BIZ UDゴシック" w:hAnsi="BIZ UDゴシック" w:eastAsia="BIZ UDゴシック"/>
                <w:b w:val="1"/>
                <w:color w:val="auto"/>
                <w:sz w:val="24"/>
              </w:rPr>
              <w:t>第３条</w:t>
            </w:r>
            <w:r>
              <w:rPr>
                <w:rFonts w:hint="eastAsia" w:ascii="游明朝" w:hAnsi="游明朝" w:eastAsia="游明朝"/>
                <w:color w:val="auto"/>
                <w:sz w:val="24"/>
              </w:rPr>
              <w:t>　</w:t>
            </w:r>
            <w:r>
              <w:rPr>
                <w:rFonts w:hint="eastAsia" w:ascii="BIZ UD明朝 Medium" w:hAnsi="BIZ UD明朝 Medium" w:eastAsia="BIZ UD明朝 Medium"/>
                <w:color w:val="auto"/>
                <w:sz w:val="24"/>
              </w:rPr>
              <w:t>市民一人ひとりが自治の主役として、市政に関する情報を共有し、自らの責任において主体的に考え、積極的にまちづくりに参加及び協働しながら、より良いまちづくりを推進することを市民自治の基本理念とする。</w:t>
            </w:r>
          </w:p>
        </w:tc>
      </w:tr>
    </w:tbl>
    <w:p>
      <w:pPr>
        <w:pStyle w:val="0"/>
        <w:snapToGrid w:val="0"/>
        <w:spacing w:after="61" w:afterLines="20" w:afterAutospacing="0" w:line="420" w:lineRule="exact"/>
        <w:ind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400" w:lineRule="exact"/>
        <w:ind w:left="420" w:leftChars="20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この条例では、江別市の自治の主役は一人ひとりの市民であることを明確に位置付けるとともに、江別市のまちづくりの基本的な仕組みである参加と協働を通じて、市民自らが主体となり、責任を持って考え、積極的に行動することが、市民自治を達成するための基本理念であることを定めています。</w:t>
      </w:r>
    </w:p>
    <w:p>
      <w:pPr>
        <w:pStyle w:val="0"/>
        <w:snapToGrid w:val="0"/>
        <w:spacing w:line="240" w:lineRule="auto"/>
        <w:ind w:left="420" w:leftChars="200" w:firstLine="240" w:firstLineChars="100"/>
        <w:rPr>
          <w:rFonts w:hint="default" w:ascii="游ゴシック Light" w:hAnsi="游ゴシック Light" w:eastAsia="游ゴシック Light"/>
          <w:color w:val="auto"/>
          <w:sz w:val="24"/>
        </w:rPr>
      </w:pPr>
    </w:p>
    <w:tbl>
      <w:tblPr>
        <w:tblStyle w:val="11"/>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3032" w:hRule="atLeast"/>
        </w:trPr>
        <w:tc>
          <w:tcPr>
            <w:tcW w:w="964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（市民自治の基本原則）</w:t>
            </w:r>
          </w:p>
          <w:p>
            <w:pPr>
              <w:pStyle w:val="0"/>
              <w:spacing w:line="38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第４条</w:t>
            </w:r>
            <w:r>
              <w:rPr>
                <w:rFonts w:hint="eastAsia" w:ascii="游明朝" w:hAnsi="游明朝" w:eastAsia="游明朝"/>
                <w:color w:val="auto"/>
                <w:sz w:val="24"/>
              </w:rPr>
              <w:t>　</w:t>
            </w:r>
            <w:r>
              <w:rPr>
                <w:rFonts w:hint="eastAsia" w:ascii="BIZ UD明朝 Medium" w:hAnsi="BIZ UD明朝 Medium" w:eastAsia="BIZ UD明朝 Medium"/>
                <w:color w:val="auto"/>
                <w:sz w:val="24"/>
              </w:rPr>
              <w:t>市民及び市は、次に掲げる基本原則に基づき、市民自治を実現するものとする。</w:t>
            </w:r>
          </w:p>
          <w:p>
            <w:pPr>
              <w:pStyle w:val="0"/>
              <w:spacing w:line="38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１</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　情報共有の原則　市民及び市は、まちづくりに関する情報を共有すること。</w:t>
            </w:r>
          </w:p>
          <w:p>
            <w:pPr>
              <w:pStyle w:val="0"/>
              <w:spacing w:line="38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２</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　市民参加・協働の原則　市民は、まちづくりの主体として、まちづくりへの参加及び協働を進め、市は、それを尊重すること。</w:t>
            </w:r>
          </w:p>
          <w:p>
            <w:pPr>
              <w:pStyle w:val="0"/>
              <w:spacing w:line="38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３</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z w:val="24"/>
              </w:rPr>
              <w:t>　信託と責任の原則　市は、市民の信託に基づき、公正かつ誠実に市政を運営する責任を負うこと。</w:t>
            </w:r>
          </w:p>
        </w:tc>
      </w:tr>
    </w:tbl>
    <w:p>
      <w:pPr>
        <w:pStyle w:val="0"/>
        <w:snapToGrid w:val="0"/>
        <w:spacing w:after="61" w:afterLines="20" w:afterAutospacing="0" w:line="420" w:lineRule="exact"/>
        <w:ind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420" w:leftChars="20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市民自治の基本理念の実現と、その理念を具体化する上での基本原則として「市民と市との情報の共有」、「まちづくりへの市民参加と協働」、「市民の信託に基づく責任ある市政運営」を掲げています。</w:t>
      </w:r>
    </w:p>
    <w:p>
      <w:pPr>
        <w:pStyle w:val="0"/>
        <w:spacing w:line="380" w:lineRule="exact"/>
        <w:ind w:left="420" w:leftChars="200" w:firstLine="240" w:firstLineChars="100"/>
        <w:rPr>
          <w:rFonts w:hint="default" w:ascii="BIZ UD明朝 Medium" w:hAnsi="BIZ UD明朝 Medium" w:eastAsia="BIZ UD明朝 Medium"/>
          <w:color w:val="auto"/>
          <w:sz w:val="24"/>
        </w:rPr>
      </w:pPr>
    </w:p>
    <w:p>
      <w:pPr>
        <w:pStyle w:val="0"/>
        <w:spacing w:line="380" w:lineRule="exact"/>
        <w:rPr>
          <w:rFonts w:hint="default" w:ascii="BIZ UDゴシック" w:hAnsi="BIZ UDゴシック" w:eastAsia="BIZ UDゴシック"/>
          <w:b w:val="1"/>
          <w:color w:val="auto"/>
          <w:sz w:val="24"/>
        </w:rPr>
      </w:pPr>
      <w:r>
        <w:rPr>
          <w:rFonts w:hint="eastAsia" w:ascii="游明朝" w:hAnsi="游明朝" w:eastAsia="游明朝"/>
          <w:b w:val="1"/>
          <w:color w:val="auto"/>
          <w:sz w:val="24"/>
        </w:rPr>
        <w:t>　</w:t>
      </w:r>
      <w:r>
        <w:rPr>
          <w:rFonts w:hint="eastAsia" w:ascii="BIZ UDゴシック" w:hAnsi="BIZ UDゴシック" w:eastAsia="BIZ UDゴシック"/>
          <w:b w:val="1"/>
          <w:color w:val="auto"/>
          <w:sz w:val="24"/>
        </w:rPr>
        <w:t>＜参考　基本原則に基づく市民と市の役割＞</w:t>
      </w:r>
    </w:p>
    <w:p>
      <w:pPr>
        <w:pStyle w:val="0"/>
        <w:spacing w:line="380" w:lineRule="exact"/>
        <w:rPr>
          <w:rFonts w:hint="default" w:ascii="游ゴシック Light" w:hAnsi="游ゴシック Light" w:eastAsia="游ゴシック Light"/>
          <w:color w:val="auto"/>
          <w:sz w:val="20"/>
        </w:rPr>
      </w:pPr>
      <w:r>
        <w:rPr>
          <w:rFonts w:hint="default"/>
          <w:color w:val="auto"/>
        </w:rPr>
        <mc:AlternateContent>
          <mc:Choice Requires="wps">
            <w:drawing>
              <wp:anchor distT="0" distB="0" distL="114300" distR="114300" simplePos="0" relativeHeight="21" behindDoc="0" locked="0" layoutInCell="1" hidden="0" allowOverlap="1">
                <wp:simplePos x="0" y="0"/>
                <wp:positionH relativeFrom="column">
                  <wp:posOffset>255270</wp:posOffset>
                </wp:positionH>
                <wp:positionV relativeFrom="paragraph">
                  <wp:posOffset>109220</wp:posOffset>
                </wp:positionV>
                <wp:extent cx="1308100" cy="233680"/>
                <wp:effectExtent l="635" t="635" r="635" b="635"/>
                <wp:wrapNone/>
                <wp:docPr id="1069" name="角丸四角形 8"/>
                <a:graphic xmlns:a="http://schemas.openxmlformats.org/drawingml/2006/main">
                  <a:graphicData uri="http://schemas.microsoft.com/office/word/2010/wordprocessingShape">
                    <wps:wsp>
                      <wps:cNvPr id="1069" name="角丸四角形 8"/>
                      <wps:cNvSpPr>
                        <a:spLocks noChangeArrowheads="1"/>
                      </wps:cNvSpPr>
                      <wps:spPr>
                        <a:xfrm>
                          <a:off x="0" y="0"/>
                          <a:ext cx="1308100" cy="233680"/>
                        </a:xfrm>
                        <a:prstGeom prst="roundRect">
                          <a:avLst>
                            <a:gd name="adj" fmla="val 16667"/>
                          </a:avLst>
                        </a:prstGeom>
                        <a:solidFill>
                          <a:schemeClr val="tx1">
                            <a:lumMod val="50000"/>
                            <a:lumOff val="50000"/>
                          </a:schemeClr>
                        </a:solidFill>
                        <a:ln w="25400" algn="ctr">
                          <a:noFill/>
                          <a:round/>
                          <a:headEnd/>
                          <a:tailEnd/>
                        </a:ln>
                      </wps:spPr>
                      <wps:txbx>
                        <w:txbxContent>
                          <w:p>
                            <w:pPr>
                              <w:pStyle w:val="0"/>
                              <w:snapToGrid w:val="0"/>
                              <w:spacing w:line="240" w:lineRule="exact"/>
                              <w:jc w:val="center"/>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情報共有の原則</w:t>
                            </w:r>
                          </w:p>
                        </w:txbxContent>
                      </wps:txbx>
                      <wps:bodyPr rot="0" vertOverflow="overflow" horzOverflow="overflow" wrap="square" lIns="36000" tIns="0" rIns="36000" bIns="0" anchor="ctr" anchorCtr="0" upright="1"/>
                    </wps:wsp>
                  </a:graphicData>
                </a:graphic>
              </wp:anchor>
            </w:drawing>
          </mc:Choice>
          <mc:Fallback>
            <w:pict>
              <v:roundrect id="角丸四角形 8" style="mso-position-vertical-relative:text;z-index:21;mso-wrap-distance-left:9pt;width:103pt;height:18.39pt;mso-position-horizontal-relative:text;position:absolute;margin-left:20.100000000000001pt;margin-top:8.6pt;mso-wrap-distance-bottom:0pt;mso-wrap-distance-right:9pt;mso-wrap-distance-top:0pt;v-text-anchor:middle;" o:spid="_x0000_s1069" o:allowincell="t" o:allowoverlap="t" filled="t" fillcolor="#808080 [1629]" stroked="f" strokeweight="2pt" o:spt="2" arcsize="10923f">
                <v:fill/>
                <v:textbox style="layout-flow:horizontal;" inset="0.99999999999999978mm,0mm,0.99999999999999978mm,0mm">
                  <w:txbxContent>
                    <w:p>
                      <w:pPr>
                        <w:pStyle w:val="0"/>
                        <w:snapToGrid w:val="0"/>
                        <w:spacing w:line="240" w:lineRule="exact"/>
                        <w:jc w:val="center"/>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情報共有の原則</w:t>
                      </w:r>
                    </w:p>
                  </w:txbxContent>
                </v:textbox>
                <v:imagedata o:title=""/>
                <w10:wrap type="none" anchorx="text" anchory="text"/>
              </v:roundrect>
            </w:pict>
          </mc:Fallback>
        </mc:AlternateContent>
      </w:r>
    </w:p>
    <w:p>
      <w:pPr>
        <w:pStyle w:val="0"/>
        <w:snapToGrid w:val="0"/>
        <w:rPr>
          <w:rFonts w:hint="default" w:ascii="ＭＳ 明朝" w:hAnsi="ＭＳ 明朝"/>
          <w:b w:val="1"/>
          <w:color w:val="auto"/>
          <w:sz w:val="22"/>
        </w:rPr>
      </w:pPr>
    </w:p>
    <w:tbl>
      <w:tblPr>
        <w:tblStyle w:val="11"/>
        <w:tblW w:w="9355" w:type="dxa"/>
        <w:tblInd w:w="534" w:type="dxa"/>
        <w:tblLayout w:type="fixed"/>
        <w:tblLook w:firstRow="1" w:lastRow="0" w:firstColumn="1" w:lastColumn="0" w:noHBand="0" w:noVBand="1" w:val="04A0"/>
      </w:tblPr>
      <w:tblGrid>
        <w:gridCol w:w="4677"/>
        <w:gridCol w:w="4678"/>
      </w:tblGrid>
      <w:tr>
        <w:trPr/>
        <w:tc>
          <w:tcPr>
            <w:tcW w:w="4677" w:type="dxa"/>
            <w:shd w:val="clear" w:color="auto" w:fill="auto"/>
            <w:vAlign w:val="top"/>
          </w:tcPr>
          <w:p>
            <w:pPr>
              <w:pStyle w:val="0"/>
              <w:snapToGrid w:val="0"/>
              <w:spacing w:after="91" w:afterLines="30" w:afterAutospacing="0" w:line="260" w:lineRule="exact"/>
              <w:rPr>
                <w:rFonts w:hint="default" w:ascii="BIZ UDゴシック" w:hAnsi="BIZ UDゴシック" w:eastAsia="BIZ UDゴシック"/>
                <w:b w:val="1"/>
                <w:color w:val="auto"/>
                <w:sz w:val="20"/>
              </w:rPr>
            </w:pPr>
            <w:r>
              <w:rPr>
                <w:rFonts w:hint="eastAsia" w:ascii="BIZ UDゴシック" w:hAnsi="BIZ UDゴシック" w:eastAsia="BIZ UDゴシック"/>
                <w:b w:val="1"/>
                <w:color w:val="auto"/>
                <w:sz w:val="20"/>
              </w:rPr>
              <w:t>【市民】</w:t>
            </w:r>
          </w:p>
          <w:p>
            <w:pPr>
              <w:pStyle w:val="0"/>
              <w:snapToGrid w:val="0"/>
              <w:spacing w:after="91" w:afterLines="30" w:afterAutospacing="0" w:line="260" w:lineRule="exact"/>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・ホームページや広報誌でまちづくりに関する情報を得る</w:t>
            </w:r>
          </w:p>
          <w:p>
            <w:pPr>
              <w:pStyle w:val="0"/>
              <w:snapToGrid w:val="0"/>
              <w:spacing w:after="91" w:afterLines="30" w:afterAutospacing="0" w:line="260" w:lineRule="exact"/>
              <w:ind w:left="210" w:left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・審議会や委員会の傍聴、議事録の閲覧</w:t>
            </w:r>
          </w:p>
          <w:p>
            <w:pPr>
              <w:pStyle w:val="0"/>
              <w:snapToGrid w:val="0"/>
              <w:spacing w:after="91" w:afterLines="30" w:afterAutospacing="0" w:line="260" w:lineRule="exact"/>
              <w:ind w:left="210" w:leftChars="100"/>
              <w:rPr>
                <w:rFonts w:hint="default" w:ascii="游ゴシック Light" w:hAnsi="游ゴシック Light" w:eastAsia="游ゴシック Light"/>
                <w:color w:val="auto"/>
                <w:sz w:val="20"/>
              </w:rPr>
            </w:pPr>
            <w:r>
              <w:rPr>
                <w:rFonts w:hint="eastAsia" w:ascii="BIZ UDゴシック" w:hAnsi="BIZ UDゴシック" w:eastAsia="BIZ UDゴシック"/>
                <w:color w:val="auto"/>
                <w:sz w:val="20"/>
              </w:rPr>
              <w:t>・出前講座の受講で市政の状況を知る　</w:t>
            </w:r>
          </w:p>
          <w:p>
            <w:pPr>
              <w:pStyle w:val="0"/>
              <w:snapToGrid w:val="0"/>
              <w:spacing w:after="91" w:afterLines="30" w:afterAutospacing="0" w:line="260" w:lineRule="exact"/>
              <w:ind w:left="210" w:leftChars="100"/>
              <w:rPr>
                <w:rFonts w:hint="default" w:ascii="游ゴシック Light" w:hAnsi="游ゴシック Light" w:eastAsia="游ゴシック Light"/>
                <w:color w:val="auto"/>
                <w:sz w:val="20"/>
              </w:rPr>
            </w:pPr>
            <w:r>
              <w:rPr>
                <w:rFonts w:hint="eastAsia" w:ascii="BIZ UDゴシック" w:hAnsi="BIZ UDゴシック" w:eastAsia="BIZ UDゴシック"/>
                <w:color w:val="auto"/>
                <w:sz w:val="20"/>
              </w:rPr>
              <w:t>・市民の声等による意見や要望の提出</w:t>
            </w:r>
          </w:p>
          <w:p>
            <w:pPr>
              <w:pStyle w:val="0"/>
              <w:snapToGrid w:val="0"/>
              <w:spacing w:after="91" w:afterLines="30" w:afterAutospacing="0" w:line="260" w:lineRule="exact"/>
              <w:ind w:left="210" w:leftChars="100"/>
              <w:rPr>
                <w:rFonts w:hint="default" w:ascii="游ゴシック Light" w:hAnsi="游ゴシック Light" w:eastAsia="游ゴシック Light"/>
                <w:color w:val="auto"/>
                <w:sz w:val="20"/>
              </w:rPr>
            </w:pPr>
            <w:r>
              <w:rPr>
                <w:rFonts w:hint="eastAsia" w:ascii="BIZ UDゴシック" w:hAnsi="BIZ UDゴシック" w:eastAsia="BIZ UDゴシック"/>
                <w:color w:val="auto"/>
                <w:sz w:val="20"/>
              </w:rPr>
              <w:t>　など</w:t>
            </w:r>
          </w:p>
        </w:tc>
        <w:tc>
          <w:tcPr>
            <w:tcW w:w="4678" w:type="dxa"/>
            <w:shd w:val="clear" w:color="auto" w:fill="auto"/>
            <w:vAlign w:val="top"/>
          </w:tcPr>
          <w:p>
            <w:pPr>
              <w:pStyle w:val="0"/>
              <w:snapToGrid w:val="0"/>
              <w:spacing w:after="91" w:afterLines="30" w:afterAutospacing="0" w:line="260" w:lineRule="exact"/>
              <w:rPr>
                <w:rFonts w:hint="default" w:ascii="BIZ UDゴシック" w:hAnsi="BIZ UDゴシック" w:eastAsia="BIZ UDゴシック"/>
                <w:b w:val="1"/>
                <w:color w:val="auto"/>
                <w:sz w:val="20"/>
              </w:rPr>
            </w:pPr>
            <w:r>
              <w:rPr>
                <w:rFonts w:hint="eastAsia" w:ascii="BIZ UDゴシック" w:hAnsi="BIZ UDゴシック" w:eastAsia="BIZ UDゴシック"/>
                <w:b w:val="1"/>
                <w:color w:val="auto"/>
                <w:sz w:val="20"/>
              </w:rPr>
              <w:t>【市】</w:t>
            </w:r>
          </w:p>
          <w:p>
            <w:pPr>
              <w:pStyle w:val="0"/>
              <w:snapToGrid w:val="0"/>
              <w:spacing w:after="91" w:afterLines="30" w:afterAutospacing="0" w:line="260" w:lineRule="exact"/>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・ホームページや広報誌でまちづくりに関する情報を周知</w:t>
            </w:r>
          </w:p>
          <w:p>
            <w:pPr>
              <w:pStyle w:val="0"/>
              <w:snapToGrid w:val="0"/>
              <w:spacing w:after="91" w:afterLines="30" w:afterAutospacing="0" w:line="260" w:lineRule="exact"/>
              <w:ind w:left="210" w:left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・審議会や委員会の公開</w:t>
            </w:r>
          </w:p>
          <w:p>
            <w:pPr>
              <w:pStyle w:val="0"/>
              <w:snapToGrid w:val="0"/>
              <w:spacing w:after="91" w:afterLines="30" w:afterAutospacing="0" w:line="260" w:lineRule="exact"/>
              <w:ind w:left="210" w:leftChars="100"/>
              <w:rPr>
                <w:rFonts w:hint="default" w:ascii="游ゴシック" w:hAnsi="游ゴシック" w:eastAsia="游ゴシック"/>
                <w:color w:val="auto"/>
                <w:sz w:val="20"/>
              </w:rPr>
            </w:pPr>
            <w:r>
              <w:rPr>
                <w:rFonts w:hint="eastAsia" w:ascii="BIZ UDゴシック" w:hAnsi="BIZ UDゴシック" w:eastAsia="BIZ UDゴシック"/>
                <w:color w:val="auto"/>
                <w:sz w:val="20"/>
              </w:rPr>
              <w:t>・出前講座の実施</w:t>
            </w:r>
          </w:p>
          <w:p>
            <w:pPr>
              <w:pStyle w:val="0"/>
              <w:snapToGrid w:val="0"/>
              <w:spacing w:after="91" w:afterLines="30" w:afterAutospacing="0" w:line="260" w:lineRule="exact"/>
              <w:ind w:left="210" w:leftChars="100"/>
              <w:rPr>
                <w:rFonts w:hint="default" w:ascii="游ゴシック" w:hAnsi="游ゴシック" w:eastAsia="游ゴシック"/>
                <w:color w:val="auto"/>
                <w:sz w:val="20"/>
              </w:rPr>
            </w:pPr>
            <w:r>
              <w:rPr>
                <w:rFonts w:hint="eastAsia" w:ascii="BIZ UDゴシック" w:hAnsi="BIZ UDゴシック" w:eastAsia="BIZ UDゴシック"/>
                <w:color w:val="auto"/>
                <w:sz w:val="20"/>
              </w:rPr>
              <w:t>・市民の声等に対する回答　　</w:t>
            </w:r>
          </w:p>
          <w:p>
            <w:pPr>
              <w:pStyle w:val="0"/>
              <w:snapToGrid w:val="0"/>
              <w:spacing w:after="91" w:afterLines="30" w:afterAutospacing="0" w:line="260" w:lineRule="exact"/>
              <w:ind w:left="210" w:leftChars="100" w:firstLine="200" w:firstLineChars="100"/>
              <w:rPr>
                <w:rFonts w:hint="default" w:ascii="游ゴシック" w:hAnsi="游ゴシック" w:eastAsia="游ゴシック"/>
                <w:color w:val="auto"/>
                <w:sz w:val="20"/>
              </w:rPr>
            </w:pPr>
            <w:r>
              <w:rPr>
                <w:rFonts w:hint="eastAsia" w:ascii="BIZ UDゴシック" w:hAnsi="BIZ UDゴシック" w:eastAsia="BIZ UDゴシック"/>
                <w:color w:val="auto"/>
                <w:sz w:val="20"/>
              </w:rPr>
              <w:t>など</w:t>
            </w:r>
            <w:r>
              <w:rPr>
                <w:rFonts w:hint="eastAsia" w:ascii="BIZ UDゴシック" w:hAnsi="BIZ UDゴシック" w:eastAsia="BIZ UDゴシック"/>
                <w:color w:val="auto"/>
                <w:sz w:val="20"/>
              </w:rPr>
              <w:t xml:space="preserve"> </w:t>
            </w:r>
          </w:p>
        </w:tc>
      </w:tr>
    </w:tbl>
    <w:p>
      <w:pPr>
        <w:pStyle w:val="0"/>
        <w:spacing w:line="200" w:lineRule="exact"/>
        <w:rPr>
          <w:rFonts w:hint="default" w:ascii="游ゴシック Light" w:hAnsi="游ゴシック Light" w:eastAsia="游ゴシック Light"/>
          <w:color w:val="auto"/>
          <w:sz w:val="20"/>
        </w:rPr>
      </w:pPr>
      <w:r>
        <w:rPr>
          <w:rFonts w:hint="default"/>
          <w:color w:val="auto"/>
        </w:rPr>
        <mc:AlternateContent>
          <mc:Choice Requires="wps">
            <w:drawing>
              <wp:anchor distT="0" distB="0" distL="114300" distR="114300" simplePos="0" relativeHeight="22" behindDoc="0" locked="0" layoutInCell="1" hidden="0" allowOverlap="1">
                <wp:simplePos x="0" y="0"/>
                <wp:positionH relativeFrom="column">
                  <wp:posOffset>255270</wp:posOffset>
                </wp:positionH>
                <wp:positionV relativeFrom="paragraph">
                  <wp:posOffset>107315</wp:posOffset>
                </wp:positionV>
                <wp:extent cx="1617345" cy="233680"/>
                <wp:effectExtent l="635" t="635" r="635" b="635"/>
                <wp:wrapNone/>
                <wp:docPr id="1070" name="角丸四角形 8"/>
                <a:graphic xmlns:a="http://schemas.openxmlformats.org/drawingml/2006/main">
                  <a:graphicData uri="http://schemas.microsoft.com/office/word/2010/wordprocessingShape">
                    <wps:wsp>
                      <wps:cNvPr id="1070" name="角丸四角形 8"/>
                      <wps:cNvSpPr>
                        <a:spLocks noChangeArrowheads="1"/>
                      </wps:cNvSpPr>
                      <wps:spPr>
                        <a:xfrm>
                          <a:off x="0" y="0"/>
                          <a:ext cx="1617345" cy="233680"/>
                        </a:xfrm>
                        <a:prstGeom prst="roundRect">
                          <a:avLst>
                            <a:gd name="adj" fmla="val 16667"/>
                          </a:avLst>
                        </a:prstGeom>
                        <a:solidFill>
                          <a:schemeClr val="tx1">
                            <a:lumMod val="50000"/>
                            <a:lumOff val="50000"/>
                          </a:schemeClr>
                        </a:solidFill>
                        <a:ln w="25400" algn="ctr">
                          <a:noFill/>
                          <a:round/>
                          <a:headEnd/>
                          <a:tailEnd/>
                        </a:ln>
                      </wps:spPr>
                      <wps:txbx>
                        <w:txbxContent>
                          <w:p>
                            <w:pPr>
                              <w:pStyle w:val="0"/>
                              <w:snapToGrid w:val="0"/>
                              <w:spacing w:line="240" w:lineRule="exact"/>
                              <w:jc w:val="center"/>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市民参加・協働の原則</w:t>
                            </w:r>
                          </w:p>
                        </w:txbxContent>
                      </wps:txbx>
                      <wps:bodyPr rot="0" vertOverflow="overflow" horzOverflow="overflow" wrap="square" lIns="36000" tIns="0" rIns="36000" bIns="0" anchor="ctr" anchorCtr="0" upright="1"/>
                    </wps:wsp>
                  </a:graphicData>
                </a:graphic>
              </wp:anchor>
            </w:drawing>
          </mc:Choice>
          <mc:Fallback>
            <w:pict>
              <v:roundrect id="角丸四角形 8" style="mso-position-vertical-relative:text;z-index:22;mso-wrap-distance-left:9pt;width:127.35pt;height:18.39pt;mso-position-horizontal-relative:text;position:absolute;margin-left:20.100000000000001pt;margin-top:8.44pt;mso-wrap-distance-bottom:0pt;mso-wrap-distance-right:9pt;mso-wrap-distance-top:0pt;v-text-anchor:middle;" o:spid="_x0000_s1070" o:allowincell="t" o:allowoverlap="t" filled="t" fillcolor="#808080 [1629]" stroked="f" strokeweight="2pt" o:spt="2" arcsize="10923f">
                <v:fill/>
                <v:textbox style="layout-flow:horizontal;" inset="0.99999999999999978mm,0mm,0.99999999999999978mm,0mm">
                  <w:txbxContent>
                    <w:p>
                      <w:pPr>
                        <w:pStyle w:val="0"/>
                        <w:snapToGrid w:val="0"/>
                        <w:spacing w:line="240" w:lineRule="exact"/>
                        <w:jc w:val="center"/>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市民参加・協働の原則</w:t>
                      </w:r>
                    </w:p>
                  </w:txbxContent>
                </v:textbox>
                <v:imagedata o:title=""/>
                <w10:wrap type="none" anchorx="text" anchory="text"/>
              </v:roundrect>
            </w:pict>
          </mc:Fallback>
        </mc:AlternateContent>
      </w:r>
    </w:p>
    <w:p>
      <w:pPr>
        <w:pStyle w:val="0"/>
        <w:tabs>
          <w:tab w:val="left" w:leader="none" w:pos="4885"/>
        </w:tabs>
        <w:snapToGrid w:val="0"/>
        <w:rPr>
          <w:rFonts w:hint="default" w:ascii="游ゴシック" w:hAnsi="游ゴシック" w:eastAsia="游ゴシック"/>
          <w:b w:val="1"/>
          <w:color w:val="auto"/>
          <w:sz w:val="28"/>
        </w:rPr>
      </w:pPr>
    </w:p>
    <w:tbl>
      <w:tblPr>
        <w:tblStyle w:val="11"/>
        <w:tblW w:w="9355" w:type="dxa"/>
        <w:tblInd w:w="534" w:type="dxa"/>
        <w:tblLayout w:type="fixed"/>
        <w:tblLook w:firstRow="1" w:lastRow="0" w:firstColumn="1" w:lastColumn="0" w:noHBand="0" w:noVBand="1" w:val="04A0"/>
      </w:tblPr>
      <w:tblGrid>
        <w:gridCol w:w="4677"/>
        <w:gridCol w:w="4678"/>
      </w:tblGrid>
      <w:tr>
        <w:trPr/>
        <w:tc>
          <w:tcPr>
            <w:tcW w:w="4677" w:type="dxa"/>
            <w:shd w:val="clear" w:color="auto" w:fill="auto"/>
            <w:vAlign w:val="top"/>
          </w:tcPr>
          <w:p>
            <w:pPr>
              <w:pStyle w:val="0"/>
              <w:snapToGrid w:val="0"/>
              <w:spacing w:after="91" w:afterLines="30" w:afterAutospacing="0" w:line="260" w:lineRule="exact"/>
              <w:rPr>
                <w:rFonts w:hint="default" w:ascii="BIZ UDゴシック" w:hAnsi="BIZ UDゴシック" w:eastAsia="BIZ UDゴシック"/>
                <w:b w:val="1"/>
                <w:color w:val="auto"/>
                <w:sz w:val="20"/>
              </w:rPr>
            </w:pPr>
            <w:r>
              <w:rPr>
                <w:rFonts w:hint="eastAsia" w:ascii="BIZ UDゴシック" w:hAnsi="BIZ UDゴシック" w:eastAsia="BIZ UDゴシック"/>
                <w:b w:val="1"/>
                <w:color w:val="auto"/>
                <w:sz w:val="20"/>
              </w:rPr>
              <w:t>【市民】</w:t>
            </w:r>
          </w:p>
          <w:p>
            <w:pPr>
              <w:pStyle w:val="0"/>
              <w:snapToGrid w:val="0"/>
              <w:spacing w:after="91" w:afterLines="30" w:afterAutospacing="0" w:line="260" w:lineRule="exact"/>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・附属機関等に委員として参加</w:t>
            </w:r>
          </w:p>
          <w:p>
            <w:pPr>
              <w:pStyle w:val="0"/>
              <w:snapToGrid w:val="0"/>
              <w:spacing w:after="91" w:afterLines="30" w:afterAutospacing="0" w:line="260" w:lineRule="exact"/>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・パブリックコメント</w:t>
            </w:r>
            <w:r>
              <w:rPr>
                <w:rFonts w:hint="eastAsia" w:ascii="BIZ UDゴシック" w:hAnsi="BIZ UDゴシック" w:eastAsia="BIZ UDゴシック"/>
                <w:strike w:val="0"/>
                <w:dstrike w:val="0"/>
                <w:color w:val="auto"/>
                <w:sz w:val="20"/>
              </w:rPr>
              <w:t>に</w:t>
            </w:r>
            <w:r>
              <w:rPr>
                <w:rFonts w:hint="eastAsia" w:ascii="BIZ UDゴシック" w:hAnsi="BIZ UDゴシック" w:eastAsia="BIZ UDゴシック"/>
                <w:color w:val="auto"/>
                <w:sz w:val="20"/>
              </w:rPr>
              <w:t>意見を提出</w:t>
            </w:r>
          </w:p>
          <w:p>
            <w:pPr>
              <w:pStyle w:val="0"/>
              <w:snapToGrid w:val="0"/>
              <w:spacing w:after="91" w:afterLines="30" w:afterAutospacing="0" w:line="260" w:lineRule="exact"/>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・市民説明会、ワークショップ等への参加</w:t>
            </w:r>
          </w:p>
          <w:p>
            <w:pPr>
              <w:pStyle w:val="0"/>
              <w:snapToGrid w:val="0"/>
              <w:spacing w:after="91" w:afterLines="30" w:afterAutospacing="0" w:line="260" w:lineRule="exact"/>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・アンケート調査の回答</w:t>
            </w:r>
          </w:p>
          <w:p>
            <w:pPr>
              <w:pStyle w:val="0"/>
              <w:snapToGrid w:val="0"/>
              <w:spacing w:after="91" w:afterLines="30" w:afterAutospacing="0" w:line="260" w:lineRule="exact"/>
              <w:ind w:left="410" w:leftChars="100" w:hanging="200" w:hangingChars="100"/>
              <w:rPr>
                <w:rFonts w:hint="default" w:ascii="游ゴシック Light" w:hAnsi="游ゴシック Light" w:eastAsia="游ゴシック Light"/>
                <w:color w:val="auto"/>
                <w:sz w:val="20"/>
              </w:rPr>
            </w:pPr>
            <w:r>
              <w:rPr>
                <w:rFonts w:hint="eastAsia" w:ascii="BIZ UDゴシック" w:hAnsi="BIZ UDゴシック" w:eastAsia="BIZ UDゴシック"/>
                <w:color w:val="auto"/>
                <w:sz w:val="20"/>
              </w:rPr>
              <w:t>・地域の課題解決に向けて他の市民や市と協力してまちづくり活動に取り組む　　など</w:t>
            </w:r>
          </w:p>
        </w:tc>
        <w:tc>
          <w:tcPr>
            <w:tcW w:w="4678" w:type="dxa"/>
            <w:shd w:val="clear" w:color="auto" w:fill="auto"/>
            <w:vAlign w:val="top"/>
          </w:tcPr>
          <w:p>
            <w:pPr>
              <w:pStyle w:val="0"/>
              <w:snapToGrid w:val="0"/>
              <w:spacing w:after="91" w:afterLines="30" w:afterAutospacing="0" w:line="260" w:lineRule="exact"/>
              <w:rPr>
                <w:rFonts w:hint="default" w:ascii="游ゴシック" w:hAnsi="游ゴシック" w:eastAsia="游ゴシック"/>
                <w:b w:val="1"/>
                <w:color w:val="auto"/>
                <w:sz w:val="20"/>
              </w:rPr>
            </w:pPr>
            <w:r>
              <w:rPr>
                <w:rFonts w:hint="eastAsia" w:ascii="游ゴシック" w:hAnsi="游ゴシック" w:eastAsia="游ゴシック"/>
                <w:b w:val="1"/>
                <w:color w:val="auto"/>
                <w:sz w:val="20"/>
              </w:rPr>
              <w:t>【市】</w:t>
            </w:r>
          </w:p>
          <w:p>
            <w:pPr>
              <w:pStyle w:val="0"/>
              <w:snapToGrid w:val="0"/>
              <w:spacing w:after="91" w:afterLines="30" w:afterAutospacing="0" w:line="260" w:lineRule="exact"/>
              <w:ind w:left="458" w:leftChars="100" w:hanging="248" w:hangingChars="124"/>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・附属機関等の設置</w:t>
            </w:r>
          </w:p>
          <w:p>
            <w:pPr>
              <w:pStyle w:val="0"/>
              <w:snapToGrid w:val="0"/>
              <w:spacing w:after="91" w:afterLines="30" w:afterAutospacing="0" w:line="260" w:lineRule="exact"/>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・パブリックコメント、市民説明会、ワークショップ、アンケート調査の実施</w:t>
            </w:r>
          </w:p>
          <w:p>
            <w:pPr>
              <w:pStyle w:val="0"/>
              <w:snapToGrid w:val="0"/>
              <w:spacing w:after="91" w:afterLines="30" w:afterAutospacing="0" w:line="260" w:lineRule="exact"/>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・市民の意見などを市政に反映させる</w:t>
            </w:r>
          </w:p>
          <w:p>
            <w:pPr>
              <w:pStyle w:val="0"/>
              <w:snapToGrid w:val="0"/>
              <w:spacing w:after="91" w:afterLines="30" w:afterAutospacing="0" w:line="260" w:lineRule="exact"/>
              <w:ind w:left="410" w:leftChars="100" w:hanging="200" w:hangingChars="100"/>
              <w:rPr>
                <w:rFonts w:hint="default" w:ascii="游ゴシック" w:hAnsi="游ゴシック" w:eastAsia="游ゴシック"/>
                <w:color w:val="auto"/>
                <w:sz w:val="20"/>
              </w:rPr>
            </w:pPr>
            <w:r>
              <w:rPr>
                <w:rFonts w:hint="eastAsia" w:ascii="BIZ UDゴシック" w:hAnsi="BIZ UDゴシック" w:eastAsia="BIZ UDゴシック"/>
                <w:color w:val="auto"/>
                <w:sz w:val="20"/>
              </w:rPr>
              <w:t>・市民のまちづくり活動に対する支援や制度の整備を行う　　など</w:t>
            </w:r>
          </w:p>
        </w:tc>
      </w:tr>
    </w:tbl>
    <w:p>
      <w:pPr>
        <w:pStyle w:val="0"/>
        <w:rPr>
          <w:rFonts w:hint="default" w:ascii="游ゴシック" w:hAnsi="游ゴシック" w:eastAsia="游ゴシック"/>
          <w:color w:val="auto"/>
          <w:sz w:val="24"/>
        </w:rPr>
      </w:pPr>
      <w:r>
        <w:rPr>
          <w:rFonts w:hint="default"/>
          <w:color w:val="auto"/>
          <w:sz w:val="28"/>
        </w:rPr>
        <mc:AlternateContent>
          <mc:Choice Requires="wps">
            <w:drawing>
              <wp:anchor distT="0" distB="0" distL="114300" distR="114300" simplePos="0" relativeHeight="23" behindDoc="0" locked="0" layoutInCell="1" hidden="0" allowOverlap="1">
                <wp:simplePos x="0" y="0"/>
                <wp:positionH relativeFrom="column">
                  <wp:posOffset>255270</wp:posOffset>
                </wp:positionH>
                <wp:positionV relativeFrom="paragraph">
                  <wp:posOffset>90170</wp:posOffset>
                </wp:positionV>
                <wp:extent cx="1371600" cy="233680"/>
                <wp:effectExtent l="635" t="635" r="635" b="635"/>
                <wp:wrapNone/>
                <wp:docPr id="1071" name="角丸四角形 8"/>
                <a:graphic xmlns:a="http://schemas.openxmlformats.org/drawingml/2006/main">
                  <a:graphicData uri="http://schemas.microsoft.com/office/word/2010/wordprocessingShape">
                    <wps:wsp>
                      <wps:cNvPr id="1071" name="角丸四角形 8"/>
                      <wps:cNvSpPr>
                        <a:spLocks noChangeArrowheads="1"/>
                      </wps:cNvSpPr>
                      <wps:spPr>
                        <a:xfrm>
                          <a:off x="0" y="0"/>
                          <a:ext cx="1371600" cy="233680"/>
                        </a:xfrm>
                        <a:prstGeom prst="roundRect">
                          <a:avLst>
                            <a:gd name="adj" fmla="val 16667"/>
                          </a:avLst>
                        </a:prstGeom>
                        <a:solidFill>
                          <a:schemeClr val="tx1">
                            <a:lumMod val="50000"/>
                            <a:lumOff val="50000"/>
                          </a:schemeClr>
                        </a:solidFill>
                        <a:ln w="25400" algn="ctr">
                          <a:noFill/>
                          <a:round/>
                          <a:headEnd/>
                          <a:tailEnd/>
                        </a:ln>
                      </wps:spPr>
                      <wps:txbx>
                        <w:txbxContent>
                          <w:p>
                            <w:pPr>
                              <w:pStyle w:val="0"/>
                              <w:snapToGrid w:val="0"/>
                              <w:spacing w:line="240" w:lineRule="exact"/>
                              <w:jc w:val="center"/>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信託と責任の原則</w:t>
                            </w:r>
                          </w:p>
                        </w:txbxContent>
                      </wps:txbx>
                      <wps:bodyPr rot="0" vertOverflow="overflow" horzOverflow="overflow" wrap="square" lIns="36000" tIns="0" rIns="36000" bIns="0" anchor="ctr" anchorCtr="0" upright="1"/>
                    </wps:wsp>
                  </a:graphicData>
                </a:graphic>
              </wp:anchor>
            </w:drawing>
          </mc:Choice>
          <mc:Fallback>
            <w:pict>
              <v:roundrect id="角丸四角形 8" style="mso-position-vertical-relative:text;z-index:23;mso-wrap-distance-left:9pt;width:108pt;height:18.39pt;mso-position-horizontal-relative:text;position:absolute;margin-left:20.100000000000001pt;margin-top:7.1pt;mso-wrap-distance-bottom:0pt;mso-wrap-distance-right:9pt;mso-wrap-distance-top:0pt;v-text-anchor:middle;" o:spid="_x0000_s1071" o:allowincell="t" o:allowoverlap="t" filled="t" fillcolor="#808080 [1629]" stroked="f" strokeweight="2pt" o:spt="2" arcsize="10923f">
                <v:fill/>
                <v:textbox style="layout-flow:horizontal;" inset="0.99999999999999978mm,0mm,0.99999999999999978mm,0mm">
                  <w:txbxContent>
                    <w:p>
                      <w:pPr>
                        <w:pStyle w:val="0"/>
                        <w:snapToGrid w:val="0"/>
                        <w:spacing w:line="240" w:lineRule="exact"/>
                        <w:jc w:val="center"/>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信託と責任の原則</w:t>
                      </w:r>
                    </w:p>
                  </w:txbxContent>
                </v:textbox>
                <v:imagedata o:title=""/>
                <w10:wrap type="none" anchorx="text" anchory="text"/>
              </v:roundrect>
            </w:pict>
          </mc:Fallback>
        </mc:AlternateContent>
      </w:r>
    </w:p>
    <w:tbl>
      <w:tblPr>
        <w:tblStyle w:val="11"/>
        <w:tblW w:w="9355" w:type="dxa"/>
        <w:tblInd w:w="534" w:type="dxa"/>
        <w:tblLayout w:type="fixed"/>
        <w:tblLook w:firstRow="1" w:lastRow="0" w:firstColumn="1" w:lastColumn="0" w:noHBand="0" w:noVBand="1" w:val="04A0"/>
      </w:tblPr>
      <w:tblGrid>
        <w:gridCol w:w="9355"/>
      </w:tblGrid>
      <w:tr>
        <w:trPr/>
        <w:tc>
          <w:tcPr>
            <w:tcW w:w="9355" w:type="dxa"/>
            <w:shd w:val="clear" w:color="auto" w:fill="auto"/>
            <w:vAlign w:val="top"/>
          </w:tcPr>
          <w:p>
            <w:pPr>
              <w:pStyle w:val="0"/>
              <w:spacing w:line="380" w:lineRule="exact"/>
              <w:rPr>
                <w:rFonts w:hint="default" w:ascii="BIZ UDゴシック" w:hAnsi="BIZ UDゴシック" w:eastAsia="BIZ UDゴシック"/>
                <w:b w:val="1"/>
                <w:color w:val="auto"/>
                <w:sz w:val="20"/>
              </w:rPr>
            </w:pPr>
            <w:r>
              <w:rPr>
                <w:rFonts w:hint="eastAsia" w:ascii="BIZ UDゴシック" w:hAnsi="BIZ UDゴシック" w:eastAsia="BIZ UDゴシック"/>
                <w:b w:val="1"/>
                <w:color w:val="auto"/>
                <w:sz w:val="20"/>
              </w:rPr>
              <w:t>【市】</w:t>
            </w:r>
          </w:p>
          <w:p>
            <w:pPr>
              <w:pStyle w:val="0"/>
              <w:snapToGrid w:val="0"/>
              <w:ind w:left="410" w:leftChars="100" w:hanging="200" w:hangingChars="100"/>
              <w:rPr>
                <w:rFonts w:hint="default" w:ascii="BIZ UDゴシック" w:hAnsi="BIZ UDゴシック" w:eastAsia="BIZ UDゴシック"/>
                <w:color w:val="auto"/>
                <w:sz w:val="20"/>
              </w:rPr>
            </w:pPr>
            <w:r>
              <w:rPr>
                <w:rFonts w:hint="eastAsia" w:ascii="BIZ UDゴシック" w:hAnsi="BIZ UDゴシック" w:eastAsia="BIZ UDゴシック"/>
                <w:color w:val="auto"/>
                <w:sz w:val="20"/>
              </w:rPr>
              <w:t>第５章</w:t>
            </w:r>
            <w:r>
              <w:rPr>
                <w:rFonts w:hint="eastAsia" w:ascii="BIZ UDゴシック" w:hAnsi="BIZ UDゴシック" w:eastAsia="BIZ UDゴシック"/>
                <w:color w:val="auto"/>
                <w:sz w:val="20"/>
              </w:rPr>
              <w:t xml:space="preserve"> </w:t>
            </w:r>
            <w:r>
              <w:rPr>
                <w:rFonts w:hint="eastAsia" w:ascii="BIZ UDゴシック" w:hAnsi="BIZ UDゴシック" w:eastAsia="BIZ UDゴシック"/>
                <w:color w:val="auto"/>
                <w:sz w:val="20"/>
              </w:rPr>
              <w:t>行政運営（第１３条～第２０条）に掲げる市の業務について、公正かつ誠実に取り組む</w:t>
            </w:r>
          </w:p>
        </w:tc>
      </w:tr>
    </w:tbl>
    <w:p>
      <w:pPr>
        <w:pStyle w:val="0"/>
        <w:spacing w:line="380" w:lineRule="exact"/>
        <w:rPr>
          <w:rFonts w:hint="default" w:ascii="游ゴシック" w:hAnsi="游ゴシック" w:eastAsia="游ゴシック"/>
          <w:color w:val="auto"/>
          <w:sz w:val="20"/>
        </w:rPr>
      </w:pPr>
    </w:p>
    <w:tbl>
      <w:tblPr>
        <w:tblStyle w:val="11"/>
        <w:tblW w:w="966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60"/>
      </w:tblGrid>
      <w:tr>
        <w:trPr>
          <w:trHeight w:val="2002" w:hRule="atLeast"/>
        </w:trPr>
        <w:tc>
          <w:tcPr>
            <w:tcW w:w="9660" w:type="dxa"/>
            <w:shd w:val="clear" w:color="auto" w:fill="E7E7E7"/>
            <w:vAlign w:val="top"/>
          </w:tcPr>
          <w:p>
            <w:pPr>
              <w:pStyle w:val="0"/>
              <w:snapToGrid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（この条例の位置付け）</w:t>
            </w:r>
          </w:p>
          <w:p>
            <w:pPr>
              <w:pStyle w:val="0"/>
              <w:snapToGrid w:val="0"/>
              <w:spacing w:line="38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第５条</w:t>
            </w:r>
            <w:r>
              <w:rPr>
                <w:rFonts w:hint="eastAsia" w:ascii="游明朝" w:hAnsi="游明朝" w:eastAsia="游明朝"/>
                <w:color w:val="auto"/>
                <w:sz w:val="24"/>
              </w:rPr>
              <w:t>　</w:t>
            </w:r>
            <w:r>
              <w:rPr>
                <w:rFonts w:hint="eastAsia" w:ascii="BIZ UD明朝 Medium" w:hAnsi="BIZ UD明朝 Medium" w:eastAsia="BIZ UD明朝 Medium"/>
                <w:color w:val="auto"/>
                <w:sz w:val="24"/>
              </w:rPr>
              <w:t>この条例は、江別市の自治の基本を定める最高規範であり、市民及び市は、この条例の趣旨を最大限に尊重しなければならない。</w:t>
            </w:r>
          </w:p>
          <w:p>
            <w:pPr>
              <w:pStyle w:val="0"/>
              <w:snapToGrid w:val="0"/>
              <w:spacing w:line="38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２　市は、他の条例、規則等の制定及び改廃並びに法令等の解釈及び運用に当たっては、この条例の規定との整合を図らなければならない。</w:t>
            </w:r>
          </w:p>
        </w:tc>
      </w:tr>
    </w:tbl>
    <w:p>
      <w:pPr>
        <w:pStyle w:val="0"/>
        <w:snapToGrid w:val="0"/>
        <w:spacing w:after="61" w:afterLines="20" w:afterAutospacing="0" w:line="420" w:lineRule="exact"/>
        <w:ind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380" w:lineRule="exact"/>
        <w:ind w:left="420" w:leftChars="200" w:right="17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江別市自治基本条例は「江別市の自治の基本を定める最高規範」として位置付けられています。</w:t>
      </w:r>
    </w:p>
    <w:p>
      <w:pPr>
        <w:pStyle w:val="0"/>
        <w:snapToGrid w:val="0"/>
        <w:spacing w:line="380" w:lineRule="exact"/>
        <w:ind w:left="420" w:leftChars="200" w:right="1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よって、他の条例や規則の制定や改正・廃止、法令等の解釈や運用を行う場合は、この条例の趣旨や規定されている内容を最大限に尊重し、整合性を図らなければなりません。</w:t>
      </w:r>
    </w:p>
    <w:p>
      <w:pPr>
        <w:pStyle w:val="0"/>
        <w:spacing w:line="380" w:lineRule="exact"/>
        <w:ind w:right="960" w:firstLine="280" w:firstLineChars="10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第２章　市民</w:t>
      </w:r>
    </w:p>
    <w:p>
      <w:pPr>
        <w:pStyle w:val="0"/>
        <w:snapToGrid w:val="0"/>
        <w:ind w:right="958" w:firstLine="80" w:firstLineChars="100"/>
        <w:rPr>
          <w:rFonts w:hint="default" w:ascii="游ゴシック" w:hAnsi="游ゴシック" w:eastAsia="游ゴシック"/>
          <w:b w:val="1"/>
          <w:color w:val="auto"/>
          <w:sz w:val="8"/>
        </w:rPr>
      </w:pPr>
    </w:p>
    <w:tbl>
      <w:tblPr>
        <w:tblStyle w:val="11"/>
        <w:tblpPr w:leftFromText="0" w:rightFromText="0" w:topFromText="0" w:bottomFromText="0" w:vertAnchor="text" w:horzAnchor="margin" w:tblpX="100" w:tblpY="1"/>
        <w:tblOverlap w:val="never"/>
        <w:tblW w:w="9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60"/>
      </w:tblGrid>
      <w:tr>
        <w:trPr>
          <w:trHeight w:val="1826" w:hRule="atLeast"/>
        </w:trPr>
        <w:tc>
          <w:tcPr>
            <w:tcW w:w="9660" w:type="dxa"/>
            <w:shd w:val="clear" w:color="auto" w:fill="E7E7E7"/>
            <w:vAlign w:val="top"/>
          </w:tcPr>
          <w:p>
            <w:pPr>
              <w:pStyle w:val="0"/>
              <w:snapToGrid w:val="0"/>
              <w:spacing w:line="400" w:lineRule="exact"/>
              <w:ind w:left="345" w:leftChars="50" w:right="59" w:rightChars="28"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（市民の権利）</w:t>
            </w:r>
          </w:p>
          <w:p>
            <w:pPr>
              <w:pStyle w:val="0"/>
              <w:snapToGrid w:val="0"/>
              <w:spacing w:line="400" w:lineRule="exact"/>
              <w:ind w:left="345" w:leftChars="50" w:right="59" w:rightChars="28"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第６条</w:t>
            </w:r>
            <w:r>
              <w:rPr>
                <w:rFonts w:hint="eastAsia" w:ascii="游明朝" w:hAnsi="游明朝" w:eastAsia="游明朝"/>
                <w:color w:val="auto"/>
                <w:sz w:val="24"/>
              </w:rPr>
              <w:t>　</w:t>
            </w:r>
            <w:r>
              <w:rPr>
                <w:rFonts w:hint="eastAsia" w:ascii="BIZ UD明朝 Medium" w:hAnsi="BIZ UD明朝 Medium" w:eastAsia="BIZ UD明朝 Medium"/>
                <w:color w:val="auto"/>
                <w:sz w:val="24"/>
              </w:rPr>
              <w:t>市民は、市政に関する情報について知る権利を有する。</w:t>
            </w:r>
          </w:p>
          <w:p>
            <w:pPr>
              <w:pStyle w:val="0"/>
              <w:snapToGrid w:val="0"/>
              <w:spacing w:line="400" w:lineRule="exact"/>
              <w:ind w:left="345" w:leftChars="50" w:right="59" w:rightChars="28"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市民は、市政に参加する権利を有する。</w:t>
            </w:r>
          </w:p>
          <w:p>
            <w:pPr>
              <w:pStyle w:val="0"/>
              <w:snapToGrid w:val="0"/>
              <w:spacing w:line="400" w:lineRule="exact"/>
              <w:ind w:left="345" w:leftChars="50" w:right="59" w:rightChars="28"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３　市民は、まちづくりに関する意見を表明し、提案する権利を有する。</w:t>
            </w:r>
          </w:p>
        </w:tc>
      </w:tr>
    </w:tbl>
    <w:p>
      <w:pPr>
        <w:pStyle w:val="0"/>
        <w:adjustRightInd w:val="1"/>
        <w:snapToGrid w:val="0"/>
        <w:ind w:right="958" w:firstLine="240" w:firstLineChars="100"/>
        <w:rPr>
          <w:rFonts w:hint="default" w:ascii="BIZ UDゴシック" w:hAnsi="BIZ UDゴシック" w:eastAsia="BIZ UDゴシック"/>
          <w:b w:val="1"/>
          <w:color w:val="auto"/>
          <w:sz w:val="6"/>
        </w:rPr>
      </w:pPr>
    </w:p>
    <w:p>
      <w:pPr>
        <w:pStyle w:val="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400" w:lineRule="exact"/>
        <w:ind w:left="425" w:right="34" w:hanging="425" w:hangingChars="177"/>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民自治の基本理念と基本原則を実現するため、市民の権利として、法律等で認められているもののほか、政策の立案、実施、評価などをはじめとした市政に関する情報を知る権利や参加する権利があることを明らかにしています。</w:t>
      </w:r>
    </w:p>
    <w:p>
      <w:pPr>
        <w:pStyle w:val="0"/>
        <w:snapToGrid w:val="0"/>
        <w:spacing w:line="400" w:lineRule="exact"/>
        <w:ind w:left="420" w:leftChars="200" w:right="34"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また、市民には、まちづくりに関する自分の考えを自由に述べたり、その考えを市に提案する権利があることを掲げています。</w:t>
      </w:r>
    </w:p>
    <w:p>
      <w:pPr>
        <w:pStyle w:val="0"/>
        <w:snapToGrid w:val="0"/>
        <w:spacing w:line="380" w:lineRule="exact"/>
        <w:ind w:left="720" w:right="34" w:hanging="720" w:hangingChars="300"/>
        <w:rPr>
          <w:rFonts w:hint="default" w:ascii="ＭＳ 明朝" w:hAnsi="ＭＳ 明朝"/>
          <w:color w:val="auto"/>
          <w:sz w:val="24"/>
        </w:rPr>
      </w:pPr>
    </w:p>
    <w:tbl>
      <w:tblPr>
        <w:tblStyle w:val="11"/>
        <w:tblW w:w="966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60"/>
      </w:tblGrid>
      <w:tr>
        <w:trPr>
          <w:trHeight w:val="2972" w:hRule="atLeast"/>
        </w:trPr>
        <w:tc>
          <w:tcPr>
            <w:tcW w:w="9660"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（市民の責務）</w:t>
            </w:r>
          </w:p>
          <w:p>
            <w:pPr>
              <w:pStyle w:val="0"/>
              <w:tabs>
                <w:tab w:val="left" w:leader="none" w:pos="9626"/>
              </w:tabs>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第７条</w:t>
            </w:r>
            <w:r>
              <w:rPr>
                <w:rFonts w:hint="eastAsia" w:ascii="游明朝" w:hAnsi="游明朝" w:eastAsia="游明朝"/>
                <w:color w:val="auto"/>
                <w:sz w:val="24"/>
              </w:rPr>
              <w:t>　</w:t>
            </w:r>
            <w:r>
              <w:rPr>
                <w:rFonts w:hint="eastAsia" w:ascii="BIZ UD明朝 Medium" w:hAnsi="BIZ UD明朝 Medium" w:eastAsia="BIZ UD明朝 Medium"/>
                <w:color w:val="auto"/>
                <w:sz w:val="24"/>
              </w:rPr>
              <w:t>市民は、まちづくりの主体であることを自覚し、互いの活動の自主性及び自立性を尊重し、協力しながら市民自治によるまちづくりの推進に努めるものとする。</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市民は、まちづくりに参加するに当たっては、自らの発言及び行動に責任を持つものとする。</w:t>
            </w:r>
          </w:p>
          <w:p>
            <w:pPr>
              <w:pStyle w:val="0"/>
              <w:snapToGrid w:val="0"/>
              <w:spacing w:line="40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３　市民は、市政に関する認識を深め、市と協働して地域社会の発展に寄与するよう努めるものとする。</w:t>
            </w:r>
          </w:p>
        </w:tc>
      </w:tr>
    </w:tbl>
    <w:p>
      <w:pPr>
        <w:pStyle w:val="0"/>
        <w:snapToGrid w:val="0"/>
        <w:spacing w:line="240" w:lineRule="auto"/>
        <w:ind w:right="958" w:firstLine="240" w:firstLineChars="100"/>
        <w:rPr>
          <w:rFonts w:hint="default" w:ascii="BIZ UDゴシック" w:hAnsi="BIZ UDゴシック" w:eastAsia="BIZ UDゴシック"/>
          <w:b w:val="1"/>
          <w:color w:val="auto"/>
          <w:sz w:val="6"/>
        </w:rPr>
      </w:pPr>
    </w:p>
    <w:p>
      <w:pPr>
        <w:pStyle w:val="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tabs>
          <w:tab w:val="left" w:leader="none" w:pos="9626"/>
        </w:tabs>
        <w:snapToGrid w:val="0"/>
        <w:spacing w:line="400" w:lineRule="exact"/>
        <w:ind w:left="425" w:right="11" w:hanging="425" w:hangingChars="177"/>
        <w:rPr>
          <w:rFonts w:hint="default" w:ascii="BIZ UD明朝 Medium" w:hAnsi="BIZ UD明朝 Medium" w:eastAsia="BIZ UD明朝 Medium"/>
          <w:strike w:val="1"/>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市民は、まちづくりの主体として自らの権利を主張するだけではなく、お互いの自主性や自立性、権利を尊重し、他の市民や市と協力しながら、まちづくりを推進するよう努めなければなりません。</w:t>
      </w:r>
    </w:p>
    <w:p>
      <w:pPr>
        <w:pStyle w:val="0"/>
        <w:tabs>
          <w:tab w:val="left" w:leader="none" w:pos="9626"/>
        </w:tabs>
        <w:snapToGrid w:val="0"/>
        <w:spacing w:line="400" w:lineRule="exact"/>
        <w:ind w:left="420" w:leftChars="200" w:right="11"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人は誰しも、家庭、職場、学校、地域活動など、あらゆる場面において自分で考え、責任を持った発言や行動をしています。</w:t>
      </w:r>
    </w:p>
    <w:p>
      <w:pPr>
        <w:pStyle w:val="0"/>
        <w:tabs>
          <w:tab w:val="left" w:leader="none" w:pos="9626"/>
        </w:tabs>
        <w:snapToGrid w:val="0"/>
        <w:spacing w:line="400" w:lineRule="exact"/>
        <w:ind w:left="420" w:leftChars="200" w:right="11"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まちづくりへの参加も同じように、自主的にまちづくりに参加し、自らの言動に誠実さを欠くことのないよう心がけることが求められます。</w:t>
      </w:r>
    </w:p>
    <w:p>
      <w:pPr>
        <w:pStyle w:val="0"/>
        <w:tabs>
          <w:tab w:val="left" w:leader="none" w:pos="9626"/>
        </w:tabs>
        <w:snapToGrid w:val="0"/>
        <w:spacing w:line="400" w:lineRule="exact"/>
        <w:ind w:left="425" w:right="11" w:hanging="425" w:hangingChars="177"/>
        <w:rPr>
          <w:rFonts w:hint="default" w:ascii="游明朝" w:hAnsi="游明朝" w:eastAsia="游明朝"/>
          <w:color w:val="auto"/>
          <w:sz w:val="24"/>
        </w:rPr>
      </w:pPr>
      <w:r>
        <w:rPr>
          <w:rFonts w:hint="eastAsia" w:ascii="BIZ UD明朝 Medium" w:hAnsi="BIZ UD明朝 Medium" w:eastAsia="BIZ UD明朝 Medium"/>
          <w:color w:val="auto"/>
          <w:sz w:val="24"/>
        </w:rPr>
        <w:t>　　　市民一人ひとりが市政に関心を持ち、地域の一員としてまちの発展に努めることで、地域の実情に合ったまちづくりの実現につながります。</w:t>
      </w:r>
    </w:p>
    <w:p>
      <w:pPr>
        <w:pStyle w:val="0"/>
        <w:tabs>
          <w:tab w:val="left" w:leader="none" w:pos="9626"/>
        </w:tabs>
        <w:snapToGrid w:val="0"/>
        <w:spacing w:line="380" w:lineRule="exact"/>
        <w:ind w:left="425" w:right="11" w:hanging="425" w:hangingChars="177"/>
        <w:rPr>
          <w:rFonts w:hint="default" w:ascii="游明朝" w:hAnsi="游明朝" w:eastAsia="游明朝"/>
          <w:color w:val="auto"/>
          <w:sz w:val="24"/>
        </w:rPr>
      </w:pPr>
      <w:r>
        <w:rPr>
          <w:rFonts w:hint="eastAsia"/>
          <w:color w:val="auto"/>
        </w:rPr>
        <mc:AlternateContent>
          <mc:Choice Requires="wps">
            <w:drawing>
              <wp:anchor distT="0" distB="0" distL="114300" distR="114300" simplePos="0" relativeHeight="6" behindDoc="0" locked="0" layoutInCell="1" hidden="0" allowOverlap="1">
                <wp:simplePos x="0" y="0"/>
                <wp:positionH relativeFrom="column">
                  <wp:posOffset>-34290</wp:posOffset>
                </wp:positionH>
                <wp:positionV relativeFrom="paragraph">
                  <wp:posOffset>67945</wp:posOffset>
                </wp:positionV>
                <wp:extent cx="6169025" cy="1619250"/>
                <wp:effectExtent l="635" t="635" r="29845" b="10795"/>
                <wp:wrapNone/>
                <wp:docPr id="1072" name="Text Box 92"/>
                <a:graphic xmlns:a="http://schemas.openxmlformats.org/drawingml/2006/main">
                  <a:graphicData uri="http://schemas.microsoft.com/office/word/2010/wordprocessingShape">
                    <wps:wsp>
                      <wps:cNvPr id="1072" name="Text Box 92"/>
                      <wps:cNvSpPr txBox="1">
                        <a:spLocks noChangeArrowheads="1"/>
                      </wps:cNvSpPr>
                      <wps:spPr>
                        <a:xfrm>
                          <a:off x="0" y="0"/>
                          <a:ext cx="6169025" cy="1619250"/>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napToGrid w:val="0"/>
                              <w:spacing w:line="40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＜まちづくりへの参加の事例＞</w:t>
                            </w:r>
                          </w:p>
                          <w:p>
                            <w:pPr>
                              <w:pStyle w:val="0"/>
                              <w:snapToGrid w:val="0"/>
                              <w:spacing w:line="400" w:lineRule="exact"/>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・パブリックコメントへの意見提出やアンケート調査への回答</w:t>
                            </w:r>
                            <w:r>
                              <w:rPr>
                                <w:rFonts w:hint="eastAsia" w:ascii="BIZ UDゴシック" w:hAnsi="BIZ UDゴシック" w:eastAsia="BIZ UDゴシック"/>
                                <w:color w:val="auto"/>
                                <w:sz w:val="22"/>
                              </w:rPr>
                              <w:t xml:space="preserve"> </w:t>
                            </w:r>
                          </w:p>
                          <w:p>
                            <w:pPr>
                              <w:pStyle w:val="0"/>
                              <w:snapToGrid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・審議会や協議会等の公募委員に応募</w:t>
                            </w:r>
                          </w:p>
                          <w:p>
                            <w:pPr>
                              <w:pStyle w:val="0"/>
                              <w:snapToGrid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・市民説明会やワークショップへの参加</w:t>
                            </w:r>
                          </w:p>
                          <w:p>
                            <w:pPr>
                              <w:pStyle w:val="0"/>
                              <w:snapToGrid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・防災訓練や避難所運営訓練等への参加</w:t>
                            </w:r>
                          </w:p>
                          <w:p>
                            <w:pPr>
                              <w:pStyle w:val="0"/>
                              <w:snapToGrid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・自治会活動への参加</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92" style="mso-position-vertical-relative:text;z-index:6;mso-wrap-distance-left:9pt;width:485.75pt;height:127.5pt;mso-position-horizontal-relative:text;position:absolute;margin-left:-2.7pt;margin-top:5.35pt;mso-wrap-distance-bottom:0pt;mso-wrap-distance-right:9pt;mso-wrap-distance-top:0pt;v-text-anchor:top;" o:spid="_x0000_s1072"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napToGrid w:val="0"/>
                        <w:spacing w:line="40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＜まちづくりへの参加の事例＞</w:t>
                      </w:r>
                    </w:p>
                    <w:p>
                      <w:pPr>
                        <w:pStyle w:val="0"/>
                        <w:snapToGrid w:val="0"/>
                        <w:spacing w:line="400" w:lineRule="exact"/>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・パブリックコメントへの意見提出やアンケート調査への回答</w:t>
                      </w:r>
                      <w:r>
                        <w:rPr>
                          <w:rFonts w:hint="eastAsia" w:ascii="BIZ UDゴシック" w:hAnsi="BIZ UDゴシック" w:eastAsia="BIZ UDゴシック"/>
                          <w:color w:val="auto"/>
                          <w:sz w:val="22"/>
                        </w:rPr>
                        <w:t xml:space="preserve"> </w:t>
                      </w:r>
                    </w:p>
                    <w:p>
                      <w:pPr>
                        <w:pStyle w:val="0"/>
                        <w:snapToGrid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・審議会や協議会等の公募委員に応募</w:t>
                      </w:r>
                    </w:p>
                    <w:p>
                      <w:pPr>
                        <w:pStyle w:val="0"/>
                        <w:snapToGrid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・市民説明会やワークショップへの参加</w:t>
                      </w:r>
                    </w:p>
                    <w:p>
                      <w:pPr>
                        <w:pStyle w:val="0"/>
                        <w:snapToGrid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・防災訓練や避難所運営訓練等への参加</w:t>
                      </w:r>
                    </w:p>
                    <w:p>
                      <w:pPr>
                        <w:pStyle w:val="0"/>
                        <w:snapToGrid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・自治会活動への参加</w:t>
                      </w:r>
                    </w:p>
                  </w:txbxContent>
                </v:textbox>
                <v:imagedata o:title=""/>
                <w10:wrap type="none" anchorx="text" anchory="text"/>
              </v:shape>
            </w:pict>
          </mc:Fallback>
        </mc:AlternateContent>
      </w:r>
    </w:p>
    <w:p>
      <w:pPr>
        <w:pStyle w:val="0"/>
        <w:tabs>
          <w:tab w:val="left" w:leader="none" w:pos="9626"/>
        </w:tabs>
        <w:snapToGrid w:val="0"/>
        <w:spacing w:line="380" w:lineRule="exact"/>
        <w:ind w:left="425" w:right="11" w:hanging="425" w:hangingChars="177"/>
        <w:rPr>
          <w:rFonts w:hint="default" w:ascii="游明朝" w:hAnsi="游明朝" w:eastAsia="游明朝"/>
          <w:color w:val="auto"/>
          <w:sz w:val="24"/>
        </w:rPr>
      </w:pPr>
    </w:p>
    <w:p>
      <w:pPr>
        <w:pStyle w:val="0"/>
        <w:tabs>
          <w:tab w:val="left" w:leader="none" w:pos="9626"/>
        </w:tabs>
        <w:snapToGrid w:val="0"/>
        <w:spacing w:line="380" w:lineRule="exact"/>
        <w:ind w:left="425" w:right="11" w:hanging="425" w:hangingChars="177"/>
        <w:rPr>
          <w:rFonts w:hint="default" w:ascii="游明朝" w:hAnsi="游明朝" w:eastAsia="游明朝"/>
          <w:color w:val="auto"/>
          <w:sz w:val="24"/>
        </w:rPr>
      </w:pPr>
    </w:p>
    <w:p>
      <w:pPr>
        <w:pStyle w:val="0"/>
        <w:tabs>
          <w:tab w:val="left" w:leader="none" w:pos="9626"/>
        </w:tabs>
        <w:snapToGrid w:val="0"/>
        <w:spacing w:line="380" w:lineRule="exact"/>
        <w:ind w:left="425" w:right="11" w:hanging="425" w:hangingChars="177"/>
        <w:rPr>
          <w:rFonts w:hint="default" w:ascii="游明朝" w:hAnsi="游明朝" w:eastAsia="游明朝"/>
          <w:color w:val="auto"/>
          <w:sz w:val="24"/>
        </w:rPr>
      </w:pPr>
    </w:p>
    <w:p>
      <w:pPr>
        <w:pStyle w:val="0"/>
        <w:tabs>
          <w:tab w:val="left" w:leader="none" w:pos="9626"/>
        </w:tabs>
        <w:snapToGrid w:val="0"/>
        <w:spacing w:line="380" w:lineRule="exact"/>
        <w:ind w:left="425" w:right="11" w:hanging="425" w:hangingChars="177"/>
        <w:rPr>
          <w:rFonts w:hint="default" w:ascii="游明朝 Light" w:hAnsi="游明朝 Light" w:eastAsia="游明朝 Light"/>
          <w:color w:val="auto"/>
          <w:sz w:val="24"/>
        </w:rPr>
      </w:pPr>
    </w:p>
    <w:tbl>
      <w:tblPr>
        <w:tblStyle w:val="11"/>
        <w:tblpPr w:leftFromText="142" w:rightFromText="142" w:topFromText="0" w:bottomFromText="0" w:vertAnchor="text" w:horzAnchor="margin" w:tblpX="108" w:tblpY="78"/>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39"/>
      </w:tblGrid>
      <w:tr>
        <w:trPr>
          <w:trHeight w:val="1698" w:hRule="atLeast"/>
        </w:trPr>
        <w:tc>
          <w:tcPr>
            <w:tcW w:w="9639"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（事業者の責務）</w:t>
            </w:r>
          </w:p>
          <w:p>
            <w:pPr>
              <w:pStyle w:val="0"/>
              <w:snapToGrid w:val="0"/>
              <w:spacing w:line="400" w:lineRule="exact"/>
              <w:ind w:left="345" w:leftChars="50" w:right="105" w:rightChars="50" w:hanging="240" w:hangingChars="100"/>
              <w:rPr>
                <w:rFonts w:hint="default" w:ascii="游明朝 Light" w:hAnsi="游明朝 Light" w:eastAsia="游明朝 Light"/>
                <w:color w:val="auto"/>
                <w:sz w:val="24"/>
              </w:rPr>
            </w:pPr>
            <w:r>
              <w:rPr>
                <w:rFonts w:hint="eastAsia" w:ascii="BIZ UDゴシック" w:hAnsi="BIZ UDゴシック" w:eastAsia="BIZ UDゴシック"/>
                <w:b w:val="1"/>
                <w:color w:val="auto"/>
                <w:sz w:val="24"/>
              </w:rPr>
              <w:t>第８条</w:t>
            </w:r>
            <w:r>
              <w:rPr>
                <w:rFonts w:hint="eastAsia" w:ascii="游明朝" w:hAnsi="游明朝" w:eastAsia="游明朝"/>
                <w:color w:val="auto"/>
                <w:sz w:val="24"/>
              </w:rPr>
              <w:t>　</w:t>
            </w:r>
            <w:r>
              <w:rPr>
                <w:rFonts w:hint="eastAsia" w:ascii="BIZ UD明朝 Medium" w:hAnsi="BIZ UD明朝 Medium" w:eastAsia="BIZ UD明朝 Medium"/>
                <w:color w:val="auto"/>
                <w:sz w:val="24"/>
              </w:rPr>
              <w:t>事業者は、地域社会を構成する市民の一員としての社会的役割を認識し、地域社会との調和を図りながら市民自治のまちづくりの推進に寄与するよう努めるものとする。</w:t>
            </w:r>
          </w:p>
        </w:tc>
      </w:tr>
    </w:tbl>
    <w:p>
      <w:pPr>
        <w:pStyle w:val="0"/>
        <w:tabs>
          <w:tab w:val="left" w:leader="none" w:pos="9626"/>
        </w:tabs>
        <w:snapToGrid w:val="0"/>
        <w:ind w:right="11" w:firstLine="240" w:firstLineChars="100"/>
        <w:rPr>
          <w:rFonts w:hint="default" w:ascii="BIZ UDゴシック" w:hAnsi="BIZ UDゴシック" w:eastAsia="BIZ UDゴシック"/>
          <w:b w:val="1"/>
          <w:color w:val="auto"/>
          <w:sz w:val="4"/>
        </w:rPr>
      </w:pPr>
    </w:p>
    <w:p>
      <w:pPr>
        <w:pStyle w:val="0"/>
        <w:tabs>
          <w:tab w:val="left" w:leader="none" w:pos="9626"/>
        </w:tabs>
        <w:snapToGrid w:val="0"/>
        <w:ind w:right="11" w:firstLine="240" w:firstLineChars="100"/>
        <w:rPr>
          <w:rFonts w:hint="default" w:ascii="BIZ UDゴシック" w:hAnsi="BIZ UDゴシック" w:eastAsia="BIZ UDゴシック"/>
          <w:b w:val="1"/>
          <w:color w:val="auto"/>
          <w:sz w:val="4"/>
        </w:rPr>
      </w:pPr>
    </w:p>
    <w:p>
      <w:pPr>
        <w:pStyle w:val="0"/>
        <w:tabs>
          <w:tab w:val="left" w:leader="none" w:pos="9626"/>
        </w:tabs>
        <w:ind w:right="11"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tabs>
          <w:tab w:val="left" w:leader="none" w:pos="9626"/>
        </w:tabs>
        <w:spacing w:line="400" w:lineRule="exact"/>
        <w:ind w:left="420" w:leftChars="200" w:right="11" w:firstLine="240" w:firstLineChars="100"/>
        <w:rPr>
          <w:rFonts w:hint="default" w:ascii="BIZ UD明朝 Medium" w:hAnsi="BIZ UD明朝 Medium" w:eastAsia="BIZ UD明朝 Medium"/>
          <w:strike w:val="1"/>
          <w:color w:val="auto"/>
          <w:sz w:val="24"/>
        </w:rPr>
      </w:pPr>
      <w:r>
        <w:rPr>
          <w:rFonts w:hint="eastAsia" w:ascii="BIZ UD明朝 Medium" w:hAnsi="BIZ UD明朝 Medium" w:eastAsia="BIZ UD明朝 Medium"/>
          <w:color w:val="auto"/>
          <w:sz w:val="24"/>
        </w:rPr>
        <w:t>事業者は、「市民」に含まれますが、事業活動の内容や規模に伴い地域への影響力が大きいことから、本規定が設けられています。</w:t>
      </w:r>
    </w:p>
    <w:p>
      <w:pPr>
        <w:pStyle w:val="0"/>
        <w:tabs>
          <w:tab w:val="left" w:leader="none" w:pos="9626"/>
        </w:tabs>
        <w:spacing w:line="400" w:lineRule="exact"/>
        <w:ind w:left="420" w:leftChars="200" w:right="11" w:firstLine="240" w:firstLineChars="100"/>
        <w:rPr>
          <w:rFonts w:hint="default" w:ascii="BIZ UD明朝 Medium" w:hAnsi="BIZ UD明朝 Medium" w:eastAsia="BIZ UD明朝 Medium"/>
          <w:strike w:val="0"/>
          <w:dstrike w:val="1"/>
          <w:color w:val="auto"/>
          <w:sz w:val="24"/>
        </w:rPr>
      </w:pPr>
      <w:r>
        <w:rPr>
          <w:rFonts w:hint="eastAsia" w:ascii="BIZ UD明朝 Medium" w:hAnsi="BIZ UD明朝 Medium" w:eastAsia="BIZ UD明朝 Medium"/>
          <w:color w:val="auto"/>
          <w:sz w:val="24"/>
        </w:rPr>
        <w:t>事業者には、地域社会との関わりや地域社会活動への参加に関して理解を深めるとともに、法令遵守の徹底や環境の保全など、地域社会を構成する市民の一員としての社会的役割が期待されています。</w:t>
      </w:r>
    </w:p>
    <w:p>
      <w:pPr>
        <w:pStyle w:val="0"/>
        <w:tabs>
          <w:tab w:val="left" w:leader="none" w:pos="9626"/>
        </w:tabs>
        <w:spacing w:line="400" w:lineRule="exact"/>
        <w:ind w:left="480" w:right="11" w:hanging="480" w:hanging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なお、「事業者」には、株式会社などの営利法人だけでなく、学校法人や社会福祉法人、医療法人、ＮＰＯ法人などの公益法人も含まれます。</w:t>
      </w:r>
    </w:p>
    <w:p>
      <w:pPr>
        <w:pStyle w:val="0"/>
        <w:spacing w:line="380" w:lineRule="exact"/>
        <w:ind w:right="960"/>
        <w:rPr>
          <w:rFonts w:hint="default"/>
          <w:vanish w:val="1"/>
          <w:color w:val="auto"/>
        </w:rPr>
      </w:pPr>
    </w:p>
    <w:p>
      <w:pPr>
        <w:pStyle w:val="0"/>
        <w:spacing w:line="380" w:lineRule="exact"/>
        <w:ind w:left="425" w:right="-7" w:hanging="425" w:hangingChars="177"/>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r>
        <w:rPr>
          <w:rFonts w:hint="eastAsia"/>
        </w:rPr>
        <mc:AlternateContent>
          <mc:Choice Requires="wps">
            <w:drawing>
              <wp:anchor distT="0" distB="0" distL="114300" distR="114300" simplePos="0" relativeHeight="8" behindDoc="0" locked="0" layoutInCell="1" hidden="0" allowOverlap="1">
                <wp:simplePos x="0" y="0"/>
                <wp:positionH relativeFrom="column">
                  <wp:posOffset>-34290</wp:posOffset>
                </wp:positionH>
                <wp:positionV relativeFrom="paragraph">
                  <wp:posOffset>92075</wp:posOffset>
                </wp:positionV>
                <wp:extent cx="6102985" cy="1905000"/>
                <wp:effectExtent l="635" t="635" r="29845" b="10795"/>
                <wp:wrapNone/>
                <wp:docPr id="1073" name="Text Box 93"/>
                <a:graphic xmlns:a="http://schemas.openxmlformats.org/drawingml/2006/main">
                  <a:graphicData uri="http://schemas.microsoft.com/office/word/2010/wordprocessingShape">
                    <wps:wsp>
                      <wps:cNvPr id="1073" name="Text Box 93"/>
                      <wps:cNvSpPr txBox="1">
                        <a:spLocks noChangeArrowheads="1"/>
                      </wps:cNvSpPr>
                      <wps:spPr>
                        <a:xfrm>
                          <a:off x="0" y="0"/>
                          <a:ext cx="6102985" cy="1905000"/>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napToGrid w:val="0"/>
                              <w:spacing w:line="40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・民間事業者と脱炭素社会の実現等まちづくりを推進するための協定</w:t>
                            </w:r>
                            <w:r>
                              <w:rPr>
                                <w:rFonts w:hint="eastAsia" w:ascii="BIZ UDゴシック" w:hAnsi="BIZ UDゴシック" w:eastAsia="BIZ UDゴシック"/>
                                <w:strike w:val="0"/>
                                <w:dstrike w:val="0"/>
                                <w:color w:val="auto"/>
                                <w:sz w:val="22"/>
                              </w:rPr>
                              <w:t>の締結</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・民間事業者等と災害時協力に関する協定の締結（応急物資の提供など）</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・民間事業者と地域の見守り活動に関する協定の締結</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w:t>
                            </w:r>
                            <w:r>
                              <w:rPr>
                                <w:rFonts w:hint="eastAsia" w:ascii="BIZ UDゴシック" w:hAnsi="BIZ UDゴシック" w:eastAsia="BIZ UDゴシック"/>
                                <w:color w:val="auto"/>
                                <w:spacing w:val="-2"/>
                                <w:sz w:val="22"/>
                              </w:rPr>
                              <w:t>福祉事業者と江別市</w:t>
                            </w:r>
                            <w:r>
                              <w:rPr>
                                <w:rFonts w:hint="eastAsia" w:ascii="BIZ UDゴシック" w:hAnsi="BIZ UDゴシック" w:eastAsia="BIZ UDゴシック"/>
                                <w:color w:val="auto"/>
                                <w:spacing w:val="-40"/>
                                <w:sz w:val="22"/>
                              </w:rPr>
                              <w:t>、</w:t>
                            </w:r>
                            <w:r>
                              <w:rPr>
                                <w:rFonts w:hint="eastAsia" w:ascii="BIZ UDゴシック" w:hAnsi="BIZ UDゴシック" w:eastAsia="BIZ UDゴシック"/>
                                <w:color w:val="auto"/>
                                <w:spacing w:val="-2"/>
                                <w:sz w:val="22"/>
                              </w:rPr>
                              <w:t>北海道の３者で共生型地域づくりの推進に関する協定の締結</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pacing w:val="-2"/>
                                <w:sz w:val="22"/>
                              </w:rPr>
                              <w:t>・</w:t>
                            </w:r>
                            <w:r>
                              <w:rPr>
                                <w:rFonts w:hint="eastAsia" w:ascii="BIZ UDゴシック" w:hAnsi="BIZ UDゴシック" w:eastAsia="BIZ UDゴシック"/>
                                <w:color w:val="auto"/>
                                <w:sz w:val="22"/>
                              </w:rPr>
                              <w:t>市内郵便局と住民サービスの向上に係る包括的連携に関する協定の締結</w:t>
                            </w:r>
                          </w:p>
                          <w:p>
                            <w:pPr>
                              <w:pStyle w:val="0"/>
                              <w:snapToGrid w:val="0"/>
                              <w:spacing w:line="400" w:lineRule="exact"/>
                              <w:ind w:leftChars="0" w:firstLine="0" w:firstLineChars="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・まちづくりに関する事業者の様々な寄附活動（金銭・物品・役務等）</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93" style="mso-position-vertical-relative:text;z-index:8;mso-wrap-distance-left:9pt;width:480.55pt;height:150pt;mso-position-horizontal-relative:text;position:absolute;margin-left:-2.7pt;margin-top:7.25pt;mso-wrap-distance-bottom:0pt;mso-wrap-distance-right:9pt;mso-wrap-distance-top:0pt;v-text-anchor:top;" o:spid="_x0000_s1073"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napToGrid w:val="0"/>
                        <w:spacing w:line="40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・民間事業者と脱炭素社会の実現等まちづくりを推進するための協定</w:t>
                      </w:r>
                      <w:r>
                        <w:rPr>
                          <w:rFonts w:hint="eastAsia" w:ascii="BIZ UDゴシック" w:hAnsi="BIZ UDゴシック" w:eastAsia="BIZ UDゴシック"/>
                          <w:strike w:val="0"/>
                          <w:dstrike w:val="0"/>
                          <w:color w:val="auto"/>
                          <w:sz w:val="22"/>
                        </w:rPr>
                        <w:t>の締結</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・民間事業者等と災害時協力に関する協定の締結（応急物資の提供など）</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・民間事業者と地域の見守り活動に関する協定の締結</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w:t>
                      </w:r>
                      <w:r>
                        <w:rPr>
                          <w:rFonts w:hint="eastAsia" w:ascii="BIZ UDゴシック" w:hAnsi="BIZ UDゴシック" w:eastAsia="BIZ UDゴシック"/>
                          <w:color w:val="auto"/>
                          <w:spacing w:val="-2"/>
                          <w:sz w:val="22"/>
                        </w:rPr>
                        <w:t>福祉事業者と江別市</w:t>
                      </w:r>
                      <w:r>
                        <w:rPr>
                          <w:rFonts w:hint="eastAsia" w:ascii="BIZ UDゴシック" w:hAnsi="BIZ UDゴシック" w:eastAsia="BIZ UDゴシック"/>
                          <w:color w:val="auto"/>
                          <w:spacing w:val="-40"/>
                          <w:sz w:val="22"/>
                        </w:rPr>
                        <w:t>、</w:t>
                      </w:r>
                      <w:r>
                        <w:rPr>
                          <w:rFonts w:hint="eastAsia" w:ascii="BIZ UDゴシック" w:hAnsi="BIZ UDゴシック" w:eastAsia="BIZ UDゴシック"/>
                          <w:color w:val="auto"/>
                          <w:spacing w:val="-2"/>
                          <w:sz w:val="22"/>
                        </w:rPr>
                        <w:t>北海道の３者で共生型地域づくりの推進に関する協定の締結</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pacing w:val="-2"/>
                          <w:sz w:val="22"/>
                        </w:rPr>
                        <w:t>・</w:t>
                      </w:r>
                      <w:r>
                        <w:rPr>
                          <w:rFonts w:hint="eastAsia" w:ascii="BIZ UDゴシック" w:hAnsi="BIZ UDゴシック" w:eastAsia="BIZ UDゴシック"/>
                          <w:color w:val="auto"/>
                          <w:sz w:val="22"/>
                        </w:rPr>
                        <w:t>市内郵便局と住民サービスの向上に係る包括的連携に関する協定の締結</w:t>
                      </w:r>
                    </w:p>
                    <w:p>
                      <w:pPr>
                        <w:pStyle w:val="0"/>
                        <w:snapToGrid w:val="0"/>
                        <w:spacing w:line="400" w:lineRule="exact"/>
                        <w:ind w:leftChars="0" w:firstLine="0" w:firstLineChars="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・まちづくりに関する事業者の様々な寄附活動（金銭・物品・役務等）</w:t>
                      </w:r>
                    </w:p>
                  </w:txbxContent>
                </v:textbox>
                <v:imagedata o:title=""/>
                <w10:wrap type="none" anchorx="text" anchory="text"/>
              </v:shape>
            </w:pict>
          </mc:Fallback>
        </mc:AlternateContent>
      </w: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ＭＳ ゴシック" w:hAnsi="ＭＳ ゴシック" w:eastAsia="ＭＳ ゴシック"/>
          <w:color w:val="auto"/>
          <w:sz w:val="28"/>
        </w:rPr>
      </w:pPr>
    </w:p>
    <w:p>
      <w:pPr>
        <w:pStyle w:val="0"/>
        <w:spacing w:line="380" w:lineRule="exact"/>
        <w:ind w:right="960"/>
        <w:rPr>
          <w:rFonts w:hint="default" w:ascii="BIZ UDゴシック" w:hAnsi="BIZ UDゴシック" w:eastAsia="BIZ UDゴシック"/>
          <w:b w:val="1"/>
          <w:color w:val="auto"/>
          <w:sz w:val="28"/>
        </w:rPr>
      </w:pPr>
    </w:p>
    <w:p>
      <w:pPr>
        <w:pStyle w:val="0"/>
        <w:spacing w:line="380" w:lineRule="exact"/>
        <w:ind w:right="960"/>
        <w:rPr>
          <w:rFonts w:hint="default" w:ascii="BIZ UDゴシック" w:hAnsi="BIZ UDゴシック" w:eastAsia="BIZ UDゴシック"/>
          <w:b w:val="1"/>
          <w:color w:val="auto"/>
          <w:sz w:val="28"/>
        </w:rPr>
      </w:pPr>
    </w:p>
    <w:p>
      <w:pPr>
        <w:pStyle w:val="0"/>
        <w:spacing w:line="380" w:lineRule="exact"/>
        <w:ind w:right="960"/>
        <w:rPr>
          <w:rFonts w:hint="default" w:ascii="BIZ UDゴシック" w:hAnsi="BIZ UDゴシック" w:eastAsia="BIZ UDゴシック"/>
          <w:b w:val="1"/>
          <w:color w:val="auto"/>
          <w:sz w:val="28"/>
        </w:rPr>
      </w:pPr>
    </w:p>
    <w:p>
      <w:pPr>
        <w:pStyle w:val="0"/>
        <w:spacing w:line="380" w:lineRule="exact"/>
        <w:ind w:right="960"/>
        <w:rPr>
          <w:rFonts w:hint="default" w:ascii="BIZ UDゴシック" w:hAnsi="BIZ UDゴシック" w:eastAsia="BIZ UDゴシック"/>
          <w:b w:val="1"/>
          <w:color w:val="auto"/>
          <w:sz w:val="28"/>
        </w:rPr>
      </w:pPr>
    </w:p>
    <w:p>
      <w:pPr>
        <w:pStyle w:val="0"/>
        <w:spacing w:line="380" w:lineRule="exact"/>
        <w:ind w:right="960"/>
        <w:rPr>
          <w:rFonts w:hint="default" w:ascii="BIZ UDゴシック" w:hAnsi="BIZ UDゴシック" w:eastAsia="BIZ UDゴシック"/>
          <w:b w:val="1"/>
          <w:color w:val="auto"/>
          <w:sz w:val="28"/>
        </w:rPr>
      </w:pPr>
    </w:p>
    <w:p>
      <w:pPr>
        <w:pStyle w:val="0"/>
        <w:spacing w:line="380" w:lineRule="exact"/>
        <w:ind w:right="960"/>
        <w:rPr>
          <w:rFonts w:hint="default" w:ascii="BIZ UDゴシック" w:hAnsi="BIZ UDゴシック" w:eastAsia="BIZ UDゴシック"/>
          <w:b w:val="1"/>
          <w:color w:val="auto"/>
          <w:sz w:val="28"/>
        </w:rPr>
      </w:pPr>
    </w:p>
    <w:p>
      <w:pPr>
        <w:pStyle w:val="0"/>
        <w:spacing w:line="380" w:lineRule="exact"/>
        <w:ind w:right="960"/>
        <w:rPr>
          <w:rFonts w:hint="default" w:ascii="BIZ UDゴシック" w:hAnsi="BIZ UDゴシック" w:eastAsia="BIZ UDゴシック"/>
          <w:b w:val="1"/>
          <w:color w:val="auto"/>
          <w:sz w:val="28"/>
        </w:rPr>
      </w:pPr>
    </w:p>
    <w:p>
      <w:pPr>
        <w:pStyle w:val="0"/>
        <w:spacing w:line="380" w:lineRule="exact"/>
        <w:ind w:right="96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第３章　議会及び議員</w:t>
      </w:r>
    </w:p>
    <w:p>
      <w:pPr>
        <w:pStyle w:val="0"/>
        <w:snapToGrid w:val="0"/>
        <w:spacing w:line="120" w:lineRule="exact"/>
        <w:ind w:right="958"/>
        <w:rPr>
          <w:rFonts w:hint="default" w:ascii="游明朝" w:hAnsi="游明朝" w:eastAsia="游明朝"/>
          <w:color w:val="auto"/>
          <w:sz w:val="18"/>
        </w:rPr>
      </w:pPr>
    </w:p>
    <w:tbl>
      <w:tblPr>
        <w:tblStyle w:val="11"/>
        <w:tblpPr w:leftFromText="142" w:rightFromText="142" w:topFromText="0" w:bottomFromText="0" w:vertAnchor="text" w:horzAnchor="margin" w:tblpX="108" w:tblpY="-21"/>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39"/>
      </w:tblGrid>
      <w:tr>
        <w:trPr>
          <w:trHeight w:val="2544" w:hRule="atLeast"/>
        </w:trPr>
        <w:tc>
          <w:tcPr>
            <w:tcW w:w="9639"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（議会の役割と責務）</w:t>
            </w:r>
          </w:p>
          <w:p>
            <w:pPr>
              <w:pStyle w:val="0"/>
              <w:tabs>
                <w:tab w:val="left" w:leader="none" w:pos="9526"/>
              </w:tabs>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第９条</w:t>
            </w:r>
            <w:r>
              <w:rPr>
                <w:rFonts w:hint="eastAsia" w:ascii="游明朝" w:hAnsi="游明朝" w:eastAsia="游明朝"/>
                <w:color w:val="auto"/>
                <w:sz w:val="24"/>
              </w:rPr>
              <w:t>　</w:t>
            </w:r>
            <w:r>
              <w:rPr>
                <w:rFonts w:hint="eastAsia" w:ascii="BIZ UD明朝 Medium" w:hAnsi="BIZ UD明朝 Medium" w:eastAsia="BIZ UD明朝 Medium"/>
                <w:color w:val="auto"/>
                <w:sz w:val="24"/>
              </w:rPr>
              <w:t>議会は、選挙により信託を受けた議員によって構成される議決機関であり、本市の重要な意思決定を行うとともに、市長等による事務の執行を監視及びけん制し、市民の意思を政策形成に反映させるものとする。</w:t>
            </w:r>
          </w:p>
          <w:p>
            <w:pPr>
              <w:pStyle w:val="0"/>
              <w:snapToGrid w:val="0"/>
              <w:spacing w:line="400" w:lineRule="exact"/>
              <w:ind w:left="345" w:leftChars="50" w:right="105" w:rightChars="50" w:hanging="240" w:hangingChars="100"/>
              <w:rPr>
                <w:rFonts w:hint="default" w:ascii="游明朝" w:hAnsi="游明朝" w:eastAsia="游明朝"/>
                <w:color w:val="auto"/>
                <w:sz w:val="24"/>
              </w:rPr>
            </w:pPr>
            <w:r>
              <w:rPr>
                <w:rFonts w:hint="eastAsia" w:ascii="BIZ UD明朝 Medium" w:hAnsi="BIZ UD明朝 Medium" w:eastAsia="BIZ UD明朝 Medium"/>
                <w:color w:val="auto"/>
                <w:sz w:val="24"/>
              </w:rPr>
              <w:t>２　議会は、まちづくりの課題を明らかにし、審議の過程その他議会の活動に関する情報を市民に提供し、市民に開かれた議会運営に努めなければならない。</w:t>
            </w:r>
          </w:p>
        </w:tc>
      </w:tr>
    </w:tbl>
    <w:p>
      <w:pPr>
        <w:pStyle w:val="0"/>
        <w:snapToGrid w:val="0"/>
        <w:spacing w:after="91" w:afterLines="30" w:afterAutospacing="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tabs>
          <w:tab w:val="left" w:leader="none" w:pos="9498"/>
        </w:tabs>
        <w:spacing w:line="400" w:lineRule="exact"/>
        <w:ind w:left="420" w:leftChars="20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議会は、市長と対等の立場の独立した機関であり、選挙権を有する市民に選出された市民の代表である議員で構成され、地域における多様な市民の意見を汲み上げ、江別市の重要な意思決定を行う議決機関として次のような役割と責務を担っています。</w:t>
      </w:r>
    </w:p>
    <w:p>
      <w:pPr>
        <w:pStyle w:val="0"/>
        <w:tabs>
          <w:tab w:val="left" w:leader="none" w:pos="9498"/>
        </w:tabs>
        <w:spacing w:line="240" w:lineRule="exact"/>
        <w:ind w:left="420" w:leftChars="200" w:firstLine="240" w:firstLineChars="100"/>
        <w:rPr>
          <w:rFonts w:hint="default" w:ascii="游明朝 Light" w:hAnsi="游明朝 Light" w:eastAsia="游明朝 Light"/>
          <w:color w:val="auto"/>
          <w:sz w:val="24"/>
        </w:rPr>
      </w:pPr>
    </w:p>
    <w:p>
      <w:pPr>
        <w:pStyle w:val="0"/>
        <w:tabs>
          <w:tab w:val="left" w:leader="none" w:pos="9498"/>
        </w:tabs>
        <w:snapToGrid w:val="0"/>
        <w:rPr>
          <w:rFonts w:hint="default" w:ascii="游明朝" w:hAnsi="游明朝" w:eastAsia="游明朝"/>
          <w:color w:val="auto"/>
          <w:sz w:val="28"/>
        </w:rPr>
      </w:pPr>
      <w:r>
        <w:rPr>
          <w:rFonts w:hint="default" w:ascii="游明朝" w:hAnsi="游明朝" w:eastAsia="游明朝"/>
          <w:color w:val="auto"/>
          <w:sz w:val="28"/>
        </w:rPr>
        <mc:AlternateContent>
          <mc:Choice Requires="wps">
            <w:drawing>
              <wp:anchor distT="0" distB="0" distL="114300" distR="114300" simplePos="0" relativeHeight="37" behindDoc="0" locked="0" layoutInCell="1" hidden="0" allowOverlap="1">
                <wp:simplePos x="0" y="0"/>
                <wp:positionH relativeFrom="column">
                  <wp:posOffset>240030</wp:posOffset>
                </wp:positionH>
                <wp:positionV relativeFrom="paragraph">
                  <wp:posOffset>33020</wp:posOffset>
                </wp:positionV>
                <wp:extent cx="856615" cy="226695"/>
                <wp:effectExtent l="0" t="0" r="635" b="635"/>
                <wp:wrapNone/>
                <wp:docPr id="1074" name="AutoShape 75"/>
                <a:graphic xmlns:a="http://schemas.openxmlformats.org/drawingml/2006/main">
                  <a:graphicData uri="http://schemas.microsoft.com/office/word/2010/wordprocessingShape">
                    <wps:wsp>
                      <wps:cNvPr id="1074" name="AutoShape 75"/>
                      <wps:cNvSpPr>
                        <a:spLocks noChangeArrowheads="1"/>
                      </wps:cNvSpPr>
                      <wps:spPr>
                        <a:xfrm>
                          <a:off x="0" y="0"/>
                          <a:ext cx="85661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24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役割と責務</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37;mso-wrap-distance-left:9pt;width:67.45pt;height:17.850000000000001pt;mso-position-horizontal-relative:text;position:absolute;margin-left:18.89pt;margin-top:2.6pt;mso-wrap-distance-bottom:0pt;mso-wrap-distance-right:9pt;mso-wrap-distance-top:0pt;v-text-anchor:middle;" o:spid="_x0000_s1074" o:allowincell="t" o:allowoverlap="t" filled="t" fillcolor="#808080 [1629]" stroked="f" strokeweight="0.25pt" o:spt="15" type="#_x0000_t15" adj="15152">
                <v:fill/>
                <v:stroke miterlimit="8"/>
                <v:textbox style="layout-flow:horizontal;" inset="0.99999999999999978mm,0mm,0mm,0mm">
                  <w:txbxContent>
                    <w:p>
                      <w:pPr>
                        <w:pStyle w:val="0"/>
                        <w:spacing w:line="24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役割と責務</w:t>
                      </w:r>
                    </w:p>
                  </w:txbxContent>
                </v:textbox>
                <v:imagedata o:title=""/>
                <w10:wrap type="none" anchorx="text" anchory="text"/>
              </v:shape>
            </w:pict>
          </mc:Fallback>
        </mc:AlternateContent>
      </w:r>
    </w:p>
    <w:p>
      <w:pPr>
        <w:pStyle w:val="0"/>
        <w:tabs>
          <w:tab w:val="left" w:leader="none" w:pos="9498"/>
        </w:tabs>
        <w:spacing w:line="38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・条例や予算、決算など重要な事項を審議し、行政執行が適正に行われているかどうかを監視すること</w:t>
      </w:r>
    </w:p>
    <w:p>
      <w:pPr>
        <w:pStyle w:val="0"/>
        <w:tabs>
          <w:tab w:val="left" w:leader="none" w:pos="9498"/>
        </w:tabs>
        <w:spacing w:line="38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・市民の意見を政策形成に反映させること</w:t>
      </w:r>
    </w:p>
    <w:p>
      <w:pPr>
        <w:pStyle w:val="0"/>
        <w:tabs>
          <w:tab w:val="left" w:leader="none" w:pos="2410"/>
          <w:tab w:val="left" w:leader="none" w:pos="9498"/>
        </w:tabs>
        <w:spacing w:line="38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・市政に関する課題を明確化すること</w:t>
      </w:r>
    </w:p>
    <w:p>
      <w:pPr>
        <w:pStyle w:val="0"/>
        <w:tabs>
          <w:tab w:val="left" w:leader="none" w:pos="9498"/>
        </w:tabs>
        <w:spacing w:line="38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・審議の過程、議会活動に関して市民に分かりやすく積極的に情報を提供すること</w:t>
      </w:r>
    </w:p>
    <w:p>
      <w:pPr>
        <w:pStyle w:val="0"/>
        <w:tabs>
          <w:tab w:val="left" w:leader="none" w:pos="9498"/>
        </w:tabs>
        <w:spacing w:line="240" w:lineRule="exact"/>
        <w:rPr>
          <w:rFonts w:hint="default" w:ascii="游明朝" w:hAnsi="游明朝" w:eastAsia="游明朝"/>
          <w:color w:val="auto"/>
          <w:sz w:val="24"/>
        </w:rPr>
      </w:pPr>
    </w:p>
    <w:p>
      <w:pPr>
        <w:pStyle w:val="0"/>
        <w:tabs>
          <w:tab w:val="left" w:leader="none" w:pos="9498"/>
        </w:tabs>
        <w:spacing w:line="400" w:lineRule="exact"/>
        <w:ind w:left="420" w:leftChars="20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地方分権の進展に伴い、自治体の裁量の幅（自治体の自己決定や自己責任領域の拡大）が広がるとともに、市民の地域社会に対する関心の高まりから、議会及び議員の判断の重要性が一層増したことによって、「市民に開かれた議会運営」として、意思決定の透明性の確保に努めることがより大切になりました。このため、本条では、市民自治によるまちづくりの視点から、重要かつ身近な議会の役割と責務を位置付けています。　　</w:t>
      </w:r>
    </w:p>
    <w:p>
      <w:pPr>
        <w:pStyle w:val="0"/>
        <w:spacing w:line="400" w:lineRule="exact"/>
        <w:ind w:left="420" w:leftChars="200"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これらのことを踏まえ、江別市の議会では、議会の活性化を図り市民の負託に応えられる議会を実現することを目的に、議会の最高規範として「江別市議会基本条例」を平成２５年３月に制定しました。江別市議会基本条例では、議会と議員の活動原則のほか、市民参加や市民との連携などについて定めています。</w:t>
      </w:r>
    </w:p>
    <w:p>
      <w:pPr>
        <w:pStyle w:val="0"/>
        <w:spacing w:line="380" w:lineRule="exact"/>
        <w:ind w:left="420" w:leftChars="200" w:firstLine="240" w:firstLineChars="100"/>
        <w:rPr>
          <w:rFonts w:hint="default" w:ascii="游明朝 Light" w:hAnsi="游明朝 Light" w:eastAsia="游明朝 Light"/>
          <w:color w:val="auto"/>
          <w:sz w:val="24"/>
        </w:rPr>
      </w:pPr>
      <w:r>
        <w:rPr>
          <w:rFonts w:hint="eastAsia"/>
          <w:color w:val="auto"/>
        </w:rPr>
        <mc:AlternateContent>
          <mc:Choice Requires="wps">
            <w:drawing>
              <wp:anchor distT="0" distB="0" distL="114300" distR="114300" simplePos="0" relativeHeight="38" behindDoc="0" locked="0" layoutInCell="1" hidden="0" allowOverlap="1">
                <wp:simplePos x="0" y="0"/>
                <wp:positionH relativeFrom="column">
                  <wp:posOffset>203835</wp:posOffset>
                </wp:positionH>
                <wp:positionV relativeFrom="paragraph">
                  <wp:posOffset>208915</wp:posOffset>
                </wp:positionV>
                <wp:extent cx="5905500" cy="1647825"/>
                <wp:effectExtent l="635" t="635" r="29845" b="10795"/>
                <wp:wrapNone/>
                <wp:docPr id="1075" name="Text Box 94"/>
                <a:graphic xmlns:a="http://schemas.openxmlformats.org/drawingml/2006/main">
                  <a:graphicData uri="http://schemas.microsoft.com/office/word/2010/wordprocessingShape">
                    <wps:wsp>
                      <wps:cNvPr id="1075" name="Text Box 94"/>
                      <wps:cNvSpPr txBox="1">
                        <a:spLocks noChangeArrowheads="1"/>
                      </wps:cNvSpPr>
                      <wps:spPr>
                        <a:xfrm>
                          <a:off x="0" y="0"/>
                          <a:ext cx="5905500" cy="1647825"/>
                        </a:xfrm>
                        <a:prstGeom prst="rect">
                          <a:avLst/>
                        </a:prstGeom>
                        <a:solidFill>
                          <a:schemeClr val="bg1"/>
                        </a:solidFill>
                        <a:ln w="12700">
                          <a:solidFill>
                            <a:schemeClr val="bg1">
                              <a:lumMod val="65000"/>
                            </a:schemeClr>
                          </a:solidFill>
                          <a:prstDash val="dash"/>
                          <a:miter lim="800000"/>
                          <a:headEnd/>
                          <a:tailEnd/>
                        </a:ln>
                        <a:effectLst/>
                      </wps:spPr>
                      <wps:txbx>
                        <w:txbxContent>
                          <w:p>
                            <w:pPr>
                              <w:pStyle w:val="0"/>
                              <w:spacing w:line="40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pacing w:line="400" w:lineRule="exact"/>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・議会基本条例の制定</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　　・議会報告会の開催</w:t>
                            </w:r>
                          </w:p>
                          <w:p>
                            <w:pPr>
                              <w:pStyle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・議会広報広聴委員会の設置　　　　・本会議のインターネット中継の実施</w:t>
                            </w:r>
                          </w:p>
                          <w:p>
                            <w:pPr>
                              <w:pStyle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w:t>
                            </w:r>
                            <w:r>
                              <w:rPr>
                                <w:rFonts w:hint="eastAsia" w:ascii="BIZ UDゴシック" w:hAnsi="BIZ UDゴシック" w:eastAsia="BIZ UDゴシック"/>
                                <w:color w:val="auto"/>
                                <w:sz w:val="22"/>
                              </w:rPr>
                              <w:t>SNS</w:t>
                            </w:r>
                            <w:r>
                              <w:rPr>
                                <w:rFonts w:hint="eastAsia" w:ascii="BIZ UDゴシック" w:hAnsi="BIZ UDゴシック" w:eastAsia="BIZ UDゴシック"/>
                                <w:color w:val="auto"/>
                                <w:sz w:val="22"/>
                              </w:rPr>
                              <w:t>を活用した周知　　　　　　</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・本会議、委員会の会議録のホームページ公開</w:t>
                            </w:r>
                          </w:p>
                          <w:p>
                            <w:pPr>
                              <w:pStyle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・「市民と議会の集い」の開催　　</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　・市議会だよりや議会ホームページによる情報提供</w:t>
                            </w:r>
                          </w:p>
                          <w:p>
                            <w:pPr>
                              <w:pStyle w:val="0"/>
                              <w:spacing w:line="36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・委員会における請願者及び陳情者の陳述機会の確保</w:t>
                            </w:r>
                          </w:p>
                          <w:p>
                            <w:pPr>
                              <w:pStyle w:val="0"/>
                              <w:spacing w:line="400" w:lineRule="exact"/>
                              <w:rPr>
                                <w:rFonts w:hint="eastAsia"/>
                                <w:color w:val="auto"/>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94" style="mso-position-vertical-relative:text;z-index:38;mso-wrap-distance-left:9pt;width:465pt;height:129.75pt;mso-position-horizontal-relative:text;position:absolute;margin-left:16.05pt;margin-top:16.45pt;mso-wrap-distance-bottom:0pt;mso-wrap-distance-right:9pt;mso-wrap-distance-top:0pt;v-text-anchor:top;" o:spid="_x0000_s1075" o:allowincell="t" o:allowoverlap="t" filled="t" fillcolor="#ffffff [3212]"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pacing w:line="40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pacing w:line="400" w:lineRule="exact"/>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・議会基本条例の制定</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　　・議会報告会の開催</w:t>
                      </w:r>
                    </w:p>
                    <w:p>
                      <w:pPr>
                        <w:pStyle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・議会広報広聴委員会の設置　　　　・本会議のインターネット中継の実施</w:t>
                      </w:r>
                    </w:p>
                    <w:p>
                      <w:pPr>
                        <w:pStyle w:val="0"/>
                        <w:spacing w:line="40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w:t>
                      </w:r>
                      <w:r>
                        <w:rPr>
                          <w:rFonts w:hint="eastAsia" w:ascii="BIZ UDゴシック" w:hAnsi="BIZ UDゴシック" w:eastAsia="BIZ UDゴシック"/>
                          <w:color w:val="auto"/>
                          <w:sz w:val="22"/>
                        </w:rPr>
                        <w:t>SNS</w:t>
                      </w:r>
                      <w:r>
                        <w:rPr>
                          <w:rFonts w:hint="eastAsia" w:ascii="BIZ UDゴシック" w:hAnsi="BIZ UDゴシック" w:eastAsia="BIZ UDゴシック"/>
                          <w:color w:val="auto"/>
                          <w:sz w:val="22"/>
                        </w:rPr>
                        <w:t>を活用した周知　　　　　　</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・本会議、委員会の会議録のホームページ公開</w:t>
                      </w:r>
                    </w:p>
                    <w:p>
                      <w:pPr>
                        <w:pStyle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・「市民と議会の集い」の開催　　</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　・市議会だよりや議会ホームページによる情報提供</w:t>
                      </w:r>
                    </w:p>
                    <w:p>
                      <w:pPr>
                        <w:pStyle w:val="0"/>
                        <w:spacing w:line="36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・委員会における請願者及び陳情者の陳述機会の確保</w:t>
                      </w:r>
                    </w:p>
                    <w:p>
                      <w:pPr>
                        <w:pStyle w:val="0"/>
                        <w:spacing w:line="400" w:lineRule="exact"/>
                        <w:rPr>
                          <w:rFonts w:hint="eastAsia"/>
                          <w:color w:val="auto"/>
                        </w:rPr>
                      </w:pPr>
                    </w:p>
                  </w:txbxContent>
                </v:textbox>
                <v:imagedata o:title=""/>
                <w10:wrap type="none" anchorx="text" anchory="text"/>
              </v:shape>
            </w:pict>
          </mc:Fallback>
        </mc:AlternateContent>
      </w:r>
    </w:p>
    <w:p>
      <w:pPr>
        <w:pStyle w:val="0"/>
        <w:spacing w:line="380" w:lineRule="exact"/>
        <w:ind w:left="420" w:leftChars="200" w:firstLine="240" w:firstLineChars="100"/>
        <w:rPr>
          <w:rFonts w:hint="default" w:ascii="游明朝 Light" w:hAnsi="游明朝 Light" w:eastAsia="游明朝 Light"/>
          <w:color w:val="auto"/>
          <w:sz w:val="24"/>
        </w:rPr>
      </w:pPr>
    </w:p>
    <w:p>
      <w:pPr>
        <w:pStyle w:val="0"/>
        <w:spacing w:line="380" w:lineRule="exact"/>
        <w:ind w:left="420" w:leftChars="200" w:firstLine="240" w:firstLineChars="100"/>
        <w:rPr>
          <w:rFonts w:hint="default" w:ascii="游明朝 Light" w:hAnsi="游明朝 Light" w:eastAsia="游明朝 Light"/>
          <w:color w:val="auto"/>
          <w:sz w:val="24"/>
        </w:rPr>
      </w:pPr>
    </w:p>
    <w:p>
      <w:pPr>
        <w:pStyle w:val="0"/>
        <w:spacing w:line="380" w:lineRule="exact"/>
        <w:ind w:left="420" w:leftChars="200" w:firstLine="240" w:firstLineChars="100"/>
        <w:rPr>
          <w:rFonts w:hint="default" w:ascii="游明朝 Light" w:hAnsi="游明朝 Light" w:eastAsia="游明朝 Light"/>
          <w:color w:val="auto"/>
          <w:sz w:val="24"/>
        </w:rPr>
      </w:pPr>
    </w:p>
    <w:p>
      <w:pPr>
        <w:pStyle w:val="0"/>
        <w:spacing w:line="380" w:lineRule="exact"/>
        <w:ind w:left="420" w:leftChars="200" w:firstLine="240" w:firstLineChars="100"/>
        <w:rPr>
          <w:rFonts w:hint="default" w:ascii="游明朝 Light" w:hAnsi="游明朝 Light" w:eastAsia="游明朝 Light"/>
          <w:color w:val="auto"/>
          <w:sz w:val="24"/>
        </w:rPr>
      </w:pPr>
    </w:p>
    <w:p>
      <w:pPr>
        <w:pStyle w:val="0"/>
        <w:tabs>
          <w:tab w:val="left" w:leader="none" w:pos="3360"/>
        </w:tabs>
        <w:spacing w:line="500" w:lineRule="exact"/>
        <w:ind w:right="958"/>
        <w:rPr>
          <w:rFonts w:hint="default" w:ascii="游明朝 Light" w:hAnsi="游明朝 Light" w:eastAsia="游明朝 Light"/>
          <w:color w:val="auto"/>
          <w:sz w:val="24"/>
        </w:rPr>
      </w:pPr>
    </w:p>
    <w:p>
      <w:pPr>
        <w:pStyle w:val="0"/>
        <w:tabs>
          <w:tab w:val="left" w:leader="none" w:pos="3360"/>
        </w:tabs>
        <w:ind w:right="958"/>
        <w:rPr>
          <w:rFonts w:hint="default" w:ascii="游明朝 Light" w:hAnsi="游明朝 Light" w:eastAsia="游明朝 Light"/>
          <w:color w:val="auto"/>
          <w:sz w:val="36"/>
        </w:rPr>
      </w:pPr>
    </w:p>
    <w:tbl>
      <w:tblPr>
        <w:tblStyle w:val="11"/>
        <w:tblW w:w="966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60"/>
      </w:tblGrid>
      <w:tr>
        <w:trPr>
          <w:trHeight w:val="3675" w:hRule="atLeast"/>
        </w:trPr>
        <w:tc>
          <w:tcPr>
            <w:tcW w:w="9660"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（議員の責務）</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第１０条</w:t>
            </w:r>
            <w:r>
              <w:rPr>
                <w:rFonts w:hint="eastAsia" w:ascii="游明朝" w:hAnsi="游明朝" w:eastAsia="游明朝"/>
                <w:color w:val="auto"/>
                <w:sz w:val="24"/>
              </w:rPr>
              <w:t>　</w:t>
            </w:r>
            <w:r>
              <w:rPr>
                <w:rFonts w:hint="eastAsia" w:ascii="BIZ UD明朝 Medium" w:hAnsi="BIZ UD明朝 Medium" w:eastAsia="BIZ UD明朝 Medium"/>
                <w:color w:val="auto"/>
                <w:sz w:val="24"/>
              </w:rPr>
              <w:t>議員は、市民の信託に応え、総合的視点に立ち、公平、公正かつ誠実に職務を遂行するものとする。</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議員は、広く市民の声を聴くことにより市民の意思を把握し、これを政策形成に反映させるよう努めなければならない。</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　議員は、自らの活動及び議会の活動を市民に分かりやすく説明し、情報提供に努めなければならない。</w:t>
            </w:r>
          </w:p>
          <w:p>
            <w:pPr>
              <w:pStyle w:val="0"/>
              <w:tabs>
                <w:tab w:val="left" w:leader="none" w:pos="9639"/>
              </w:tabs>
              <w:snapToGrid w:val="0"/>
              <w:spacing w:line="400" w:lineRule="exact"/>
              <w:ind w:left="345" w:leftChars="50" w:right="105" w:rightChars="50" w:hanging="240" w:hangingChars="100"/>
              <w:rPr>
                <w:rFonts w:hint="default" w:ascii="游明朝 Light" w:hAnsi="游明朝 Light" w:eastAsia="游明朝 Light"/>
                <w:color w:val="auto"/>
                <w:sz w:val="24"/>
              </w:rPr>
            </w:pPr>
            <w:r>
              <w:rPr>
                <w:rFonts w:hint="eastAsia" w:ascii="BIZ UD明朝 Medium" w:hAnsi="BIZ UD明朝 Medium" w:eastAsia="BIZ UD明朝 Medium"/>
                <w:color w:val="auto"/>
                <w:sz w:val="24"/>
              </w:rPr>
              <w:t>４　議員は、議会における審議及び政策立案活動の充実を図るため、積極的に調査研究に努めなければならない。</w:t>
            </w:r>
          </w:p>
        </w:tc>
      </w:tr>
    </w:tbl>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tabs>
          <w:tab w:val="left" w:leader="none" w:pos="9639"/>
        </w:tabs>
        <w:spacing w:line="400" w:lineRule="exact"/>
        <w:ind w:left="420" w:leftChars="200" w:right="-28"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strike w:val="0"/>
          <w:dstrike w:val="0"/>
          <w:color w:val="auto"/>
          <w:sz w:val="24"/>
        </w:rPr>
        <w:t>本条例では、</w:t>
      </w:r>
      <w:r>
        <w:rPr>
          <w:rFonts w:hint="eastAsia" w:ascii="BIZ UD明朝 Medium" w:hAnsi="BIZ UD明朝 Medium" w:eastAsia="BIZ UD明朝 Medium"/>
          <w:color w:val="auto"/>
          <w:sz w:val="24"/>
        </w:rPr>
        <w:t>江別市に住む人だけでなく、様々な立場の人や法人を広く「市民」として定義しています。（第２条第１号）</w:t>
      </w:r>
    </w:p>
    <w:p>
      <w:pPr>
        <w:pStyle w:val="0"/>
        <w:tabs>
          <w:tab w:val="left" w:leader="none" w:pos="9639"/>
        </w:tabs>
        <w:spacing w:line="400" w:lineRule="exact"/>
        <w:ind w:left="420" w:leftChars="200" w:right="-28"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民の代表である議員は、そうした多様な市民の立場や意見を踏まえ、総合的な視点を持ちながら、公平、公正かつ誠実に職務を遂行することが求められます。その役割を果たすために、議員には次のような責務があります。</w:t>
      </w:r>
    </w:p>
    <w:p>
      <w:pPr>
        <w:pStyle w:val="0"/>
        <w:tabs>
          <w:tab w:val="left" w:leader="none" w:pos="9639"/>
        </w:tabs>
        <w:spacing w:line="240" w:lineRule="exact"/>
        <w:ind w:right="-28"/>
        <w:rPr>
          <w:rFonts w:hint="default" w:ascii="游明朝" w:hAnsi="游明朝" w:eastAsia="游明朝"/>
          <w:color w:val="auto"/>
          <w:sz w:val="24"/>
        </w:rPr>
      </w:pPr>
      <w:r>
        <w:rPr>
          <w:rFonts w:hint="default" w:ascii="游明朝" w:hAnsi="游明朝" w:eastAsia="游明朝"/>
          <w:color w:val="auto"/>
          <w:sz w:val="28"/>
        </w:rPr>
        <mc:AlternateContent>
          <mc:Choice Requires="wps">
            <w:drawing>
              <wp:anchor distT="0" distB="0" distL="114300" distR="114300" simplePos="0" relativeHeight="39" behindDoc="0" locked="0" layoutInCell="1" hidden="0" allowOverlap="1">
                <wp:simplePos x="0" y="0"/>
                <wp:positionH relativeFrom="column">
                  <wp:posOffset>259715</wp:posOffset>
                </wp:positionH>
                <wp:positionV relativeFrom="paragraph">
                  <wp:posOffset>140335</wp:posOffset>
                </wp:positionV>
                <wp:extent cx="558165" cy="226695"/>
                <wp:effectExtent l="0" t="0" r="635" b="635"/>
                <wp:wrapNone/>
                <wp:docPr id="1076" name="AutoShape 75"/>
                <a:graphic xmlns:a="http://schemas.openxmlformats.org/drawingml/2006/main">
                  <a:graphicData uri="http://schemas.microsoft.com/office/word/2010/wordprocessingShape">
                    <wps:wsp>
                      <wps:cNvPr id="1076" name="AutoShape 75"/>
                      <wps:cNvSpPr>
                        <a:spLocks noChangeArrowheads="1"/>
                      </wps:cNvSpPr>
                      <wps:spPr>
                        <a:xfrm>
                          <a:off x="0" y="0"/>
                          <a:ext cx="55816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24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責　務</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39;mso-wrap-distance-left:9pt;width:43.95pt;height:17.850000000000001pt;mso-position-horizontal-relative:text;position:absolute;margin-left:20.45pt;margin-top:11.05pt;mso-wrap-distance-bottom:0pt;mso-wrap-distance-right:9pt;mso-wrap-distance-top:0pt;v-text-anchor:middle;" o:spid="_x0000_s1076" o:allowincell="t" o:allowoverlap="t" filled="t" fillcolor="#808080 [1629]" stroked="f" strokeweight="0.25pt" o:spt="15" type="#_x0000_t15" adj="15152">
                <v:fill/>
                <v:stroke miterlimit="8"/>
                <v:textbox style="layout-flow:horizontal;" inset="0.99999999999999978mm,0mm,0mm,0mm">
                  <w:txbxContent>
                    <w:p>
                      <w:pPr>
                        <w:pStyle w:val="0"/>
                        <w:spacing w:line="24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責　務</w:t>
                      </w:r>
                    </w:p>
                  </w:txbxContent>
                </v:textbox>
                <v:imagedata o:title=""/>
                <w10:wrap type="none" anchorx="text" anchory="text"/>
              </v:shape>
            </w:pict>
          </mc:Fallback>
        </mc:AlternateContent>
      </w:r>
    </w:p>
    <w:p>
      <w:pPr>
        <w:pStyle w:val="0"/>
        <w:tabs>
          <w:tab w:val="left" w:leader="none" w:pos="9639"/>
        </w:tabs>
        <w:spacing w:line="380" w:lineRule="exact"/>
        <w:ind w:left="420" w:leftChars="200" w:right="-27" w:firstLine="840" w:firstLineChars="350"/>
        <w:rPr>
          <w:rFonts w:hint="default" w:ascii="游明朝" w:hAnsi="游明朝" w:eastAsia="游明朝"/>
          <w:color w:val="auto"/>
          <w:sz w:val="24"/>
        </w:rPr>
      </w:pPr>
      <w:r>
        <w:rPr>
          <w:rFonts w:hint="eastAsia" w:ascii="游明朝" w:hAnsi="游明朝" w:eastAsia="游明朝"/>
          <w:color w:val="auto"/>
          <w:sz w:val="24"/>
        </w:rPr>
        <w:t>　</w:t>
      </w:r>
    </w:p>
    <w:p>
      <w:pPr>
        <w:pStyle w:val="0"/>
        <w:tabs>
          <w:tab w:val="left" w:leader="none" w:pos="9639"/>
        </w:tabs>
        <w:spacing w:line="38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・特定の人や団体の意見だけではなく、広く市民の意見を聴き、政策形成に生かすよう努めること</w:t>
      </w:r>
    </w:p>
    <w:p>
      <w:pPr>
        <w:pStyle w:val="0"/>
        <w:tabs>
          <w:tab w:val="left" w:leader="none" w:pos="9639"/>
        </w:tabs>
        <w:spacing w:line="38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・自らの活動や議会の動きを市民にわかりやすく情報提供するよう努めること</w:t>
      </w:r>
    </w:p>
    <w:p>
      <w:pPr>
        <w:pStyle w:val="0"/>
        <w:tabs>
          <w:tab w:val="left" w:leader="none" w:pos="9639"/>
        </w:tabs>
        <w:spacing w:line="38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・充実した議会審議や政策立案が行われるよう、積極的に調査や研究に努めること</w:t>
      </w:r>
    </w:p>
    <w:p>
      <w:pPr>
        <w:pStyle w:val="0"/>
        <w:tabs>
          <w:tab w:val="left" w:leader="none" w:pos="9639"/>
        </w:tabs>
        <w:spacing w:line="380" w:lineRule="exact"/>
        <w:ind w:right="-27" w:firstLine="1560" w:firstLineChars="650"/>
        <w:rPr>
          <w:rFonts w:hint="default" w:ascii="游明朝 Light" w:hAnsi="游明朝 Light" w:eastAsia="游明朝 Light"/>
          <w:color w:val="auto"/>
          <w:sz w:val="24"/>
        </w:rPr>
      </w:pPr>
      <w:r>
        <w:rPr>
          <w:rFonts w:hint="eastAsia" w:ascii="ＭＳ 明朝" w:hAnsi="ＭＳ 明朝"/>
          <w:color w:val="auto"/>
          <w:sz w:val="24"/>
        </w:rPr>
        <mc:AlternateContent>
          <mc:Choice Requires="wps">
            <w:drawing>
              <wp:anchor distT="0" distB="0" distL="114300" distR="114300" simplePos="0" relativeHeight="9" behindDoc="0" locked="0" layoutInCell="1" hidden="0" allowOverlap="1">
                <wp:simplePos x="0" y="0"/>
                <wp:positionH relativeFrom="column">
                  <wp:posOffset>41910</wp:posOffset>
                </wp:positionH>
                <wp:positionV relativeFrom="paragraph">
                  <wp:posOffset>180340</wp:posOffset>
                </wp:positionV>
                <wp:extent cx="6076950" cy="1095375"/>
                <wp:effectExtent l="635" t="635" r="29845" b="10795"/>
                <wp:wrapNone/>
                <wp:docPr id="1077" name="Text Box 99"/>
                <a:graphic xmlns:a="http://schemas.openxmlformats.org/drawingml/2006/main">
                  <a:graphicData uri="http://schemas.microsoft.com/office/word/2010/wordprocessingShape">
                    <wps:wsp>
                      <wps:cNvPr id="1077" name="Text Box 99"/>
                      <wps:cNvSpPr txBox="1">
                        <a:spLocks noChangeArrowheads="1"/>
                      </wps:cNvSpPr>
                      <wps:spPr>
                        <a:xfrm>
                          <a:off x="0" y="0"/>
                          <a:ext cx="6076950" cy="1095375"/>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pacing w:line="380" w:lineRule="exact"/>
                              <w:rPr>
                                <w:rFonts w:hint="default" w:ascii="BIZ UDゴシック" w:hAnsi="BIZ UDゴシック" w:eastAsia="BIZ UDゴシック"/>
                                <w:b w:val="1"/>
                                <w:sz w:val="22"/>
                              </w:rPr>
                            </w:pPr>
                            <w:r>
                              <w:rPr>
                                <w:rFonts w:hint="eastAsia" w:ascii="BIZ UDゴシック" w:hAnsi="BIZ UDゴシック" w:eastAsia="BIZ UDゴシック"/>
                                <w:b w:val="1"/>
                                <w:sz w:val="22"/>
                              </w:rPr>
                              <w:t>＜主な取組事例＞</w:t>
                            </w:r>
                          </w:p>
                          <w:p>
                            <w:pPr>
                              <w:pStyle w:val="0"/>
                              <w:spacing w:line="380" w:lineRule="exact"/>
                              <w:rPr>
                                <w:rFonts w:hint="default" w:ascii="BIZ UDゴシック" w:hAnsi="BIZ UDゴシック" w:eastAsia="BIZ UDゴシック"/>
                                <w:sz w:val="22"/>
                              </w:rPr>
                            </w:pPr>
                            <w:r>
                              <w:rPr>
                                <w:rFonts w:hint="eastAsia" w:ascii="游ゴシック" w:hAnsi="游ゴシック" w:eastAsia="游ゴシック"/>
                                <w:sz w:val="22"/>
                              </w:rPr>
                              <w:t>　</w:t>
                            </w:r>
                            <w:r>
                              <w:rPr>
                                <w:rFonts w:hint="eastAsia" w:ascii="BIZ UDゴシック" w:hAnsi="BIZ UDゴシック" w:eastAsia="BIZ UDゴシック"/>
                                <w:sz w:val="22"/>
                              </w:rPr>
                              <w:t>・一般質問における一問一答方式の実施</w:t>
                            </w:r>
                          </w:p>
                          <w:p>
                            <w:pPr>
                              <w:pStyle w:val="0"/>
                              <w:spacing w:line="380" w:lineRule="exact"/>
                              <w:rPr>
                                <w:rFonts w:hint="default" w:ascii="BIZ UDゴシック" w:hAnsi="BIZ UDゴシック" w:eastAsia="BIZ UDゴシック"/>
                                <w:sz w:val="22"/>
                              </w:rPr>
                            </w:pPr>
                            <w:r>
                              <w:rPr>
                                <w:rFonts w:hint="eastAsia" w:ascii="BIZ UDゴシック" w:hAnsi="BIZ UDゴシック" w:eastAsia="BIZ UDゴシック"/>
                                <w:sz w:val="22"/>
                              </w:rPr>
                              <w:t>　・委員会における自由討議の実施</w:t>
                            </w:r>
                          </w:p>
                          <w:p>
                            <w:pPr>
                              <w:pStyle w:val="0"/>
                              <w:spacing w:line="380" w:lineRule="exact"/>
                              <w:rPr>
                                <w:rFonts w:hint="default" w:ascii="BIZ UDゴシック" w:hAnsi="BIZ UDゴシック" w:eastAsia="BIZ UDゴシック"/>
                                <w:sz w:val="22"/>
                              </w:rPr>
                            </w:pPr>
                            <w:r>
                              <w:rPr>
                                <w:rFonts w:hint="eastAsia" w:ascii="BIZ UDゴシック" w:hAnsi="BIZ UDゴシック" w:eastAsia="BIZ UDゴシック"/>
                                <w:sz w:val="22"/>
                              </w:rPr>
                              <w:t>　・議案に対する賛否の公開</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99" style="mso-position-vertical-relative:text;z-index:9;mso-wrap-distance-left:9pt;width:478.5pt;height:86.25pt;mso-position-horizontal-relative:text;position:absolute;margin-left:3.3pt;margin-top:14.2pt;mso-wrap-distance-bottom:0pt;mso-wrap-distance-right:9pt;mso-wrap-distance-top:0pt;v-text-anchor:top;" o:spid="_x0000_s1077"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pacing w:line="380" w:lineRule="exact"/>
                        <w:rPr>
                          <w:rFonts w:hint="default" w:ascii="BIZ UDゴシック" w:hAnsi="BIZ UDゴシック" w:eastAsia="BIZ UDゴシック"/>
                          <w:b w:val="1"/>
                          <w:sz w:val="22"/>
                        </w:rPr>
                      </w:pPr>
                      <w:r>
                        <w:rPr>
                          <w:rFonts w:hint="eastAsia" w:ascii="BIZ UDゴシック" w:hAnsi="BIZ UDゴシック" w:eastAsia="BIZ UDゴシック"/>
                          <w:b w:val="1"/>
                          <w:sz w:val="22"/>
                        </w:rPr>
                        <w:t>＜主な取組事例＞</w:t>
                      </w:r>
                    </w:p>
                    <w:p>
                      <w:pPr>
                        <w:pStyle w:val="0"/>
                        <w:spacing w:line="380" w:lineRule="exact"/>
                        <w:rPr>
                          <w:rFonts w:hint="default" w:ascii="BIZ UDゴシック" w:hAnsi="BIZ UDゴシック" w:eastAsia="BIZ UDゴシック"/>
                          <w:sz w:val="22"/>
                        </w:rPr>
                      </w:pPr>
                      <w:r>
                        <w:rPr>
                          <w:rFonts w:hint="eastAsia" w:ascii="游ゴシック" w:hAnsi="游ゴシック" w:eastAsia="游ゴシック"/>
                          <w:sz w:val="22"/>
                        </w:rPr>
                        <w:t>　</w:t>
                      </w:r>
                      <w:r>
                        <w:rPr>
                          <w:rFonts w:hint="eastAsia" w:ascii="BIZ UDゴシック" w:hAnsi="BIZ UDゴシック" w:eastAsia="BIZ UDゴシック"/>
                          <w:sz w:val="22"/>
                        </w:rPr>
                        <w:t>・一般質問における一問一答方式の実施</w:t>
                      </w:r>
                    </w:p>
                    <w:p>
                      <w:pPr>
                        <w:pStyle w:val="0"/>
                        <w:spacing w:line="380" w:lineRule="exact"/>
                        <w:rPr>
                          <w:rFonts w:hint="default" w:ascii="BIZ UDゴシック" w:hAnsi="BIZ UDゴシック" w:eastAsia="BIZ UDゴシック"/>
                          <w:sz w:val="22"/>
                        </w:rPr>
                      </w:pPr>
                      <w:r>
                        <w:rPr>
                          <w:rFonts w:hint="eastAsia" w:ascii="BIZ UDゴシック" w:hAnsi="BIZ UDゴシック" w:eastAsia="BIZ UDゴシック"/>
                          <w:sz w:val="22"/>
                        </w:rPr>
                        <w:t>　・委員会における自由討議の実施</w:t>
                      </w:r>
                    </w:p>
                    <w:p>
                      <w:pPr>
                        <w:pStyle w:val="0"/>
                        <w:spacing w:line="380" w:lineRule="exact"/>
                        <w:rPr>
                          <w:rFonts w:hint="default" w:ascii="BIZ UDゴシック" w:hAnsi="BIZ UDゴシック" w:eastAsia="BIZ UDゴシック"/>
                          <w:sz w:val="22"/>
                        </w:rPr>
                      </w:pPr>
                      <w:r>
                        <w:rPr>
                          <w:rFonts w:hint="eastAsia" w:ascii="BIZ UDゴシック" w:hAnsi="BIZ UDゴシック" w:eastAsia="BIZ UDゴシック"/>
                          <w:sz w:val="22"/>
                        </w:rPr>
                        <w:t>　・議案に対する賛否の公開</w:t>
                      </w:r>
                    </w:p>
                  </w:txbxContent>
                </v:textbox>
                <v:imagedata o:title=""/>
                <w10:wrap type="none" anchorx="text" anchory="text"/>
              </v:shape>
            </w:pict>
          </mc:Fallback>
        </mc:AlternateContent>
      </w:r>
    </w:p>
    <w:p>
      <w:pPr>
        <w:pStyle w:val="0"/>
        <w:tabs>
          <w:tab w:val="left" w:leader="none" w:pos="9639"/>
        </w:tabs>
        <w:spacing w:line="380" w:lineRule="exact"/>
        <w:ind w:left="420" w:leftChars="200" w:right="-27" w:firstLine="240" w:firstLineChars="100"/>
        <w:rPr>
          <w:rFonts w:hint="default" w:ascii="游明朝 Light" w:hAnsi="游明朝 Light" w:eastAsia="游明朝 Light"/>
          <w:color w:val="auto"/>
          <w:sz w:val="24"/>
        </w:rPr>
      </w:pPr>
    </w:p>
    <w:p>
      <w:pPr>
        <w:pStyle w:val="0"/>
        <w:tabs>
          <w:tab w:val="left" w:leader="none" w:pos="9639"/>
        </w:tabs>
        <w:spacing w:line="380" w:lineRule="exact"/>
        <w:ind w:left="420" w:leftChars="200" w:right="-27" w:firstLine="240" w:firstLineChars="100"/>
        <w:rPr>
          <w:rFonts w:hint="default" w:ascii="游明朝 Light" w:hAnsi="游明朝 Light" w:eastAsia="游明朝 Light"/>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tabs>
          <w:tab w:val="left" w:leader="none" w:pos="9639"/>
        </w:tabs>
        <w:spacing w:line="380" w:lineRule="exact"/>
        <w:ind w:right="-27"/>
        <w:rPr>
          <w:rFonts w:hint="default" w:ascii="ＭＳ 明朝" w:hAnsi="ＭＳ 明朝"/>
          <w:color w:val="auto"/>
          <w:sz w:val="24"/>
        </w:rPr>
      </w:pPr>
    </w:p>
    <w:p>
      <w:pPr>
        <w:pStyle w:val="0"/>
        <w:snapToGrid w:val="0"/>
        <w:ind w:right="958"/>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第４章　市長及び職員</w:t>
      </w:r>
    </w:p>
    <w:tbl>
      <w:tblPr>
        <w:tblStyle w:val="11"/>
        <w:tblW w:w="968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80"/>
      </w:tblGrid>
      <w:tr>
        <w:trPr>
          <w:trHeight w:val="2632" w:hRule="atLeast"/>
        </w:trPr>
        <w:tc>
          <w:tcPr>
            <w:tcW w:w="9680" w:type="dxa"/>
            <w:shd w:val="clear" w:color="auto" w:fill="E7E7E7"/>
            <w:vAlign w:val="top"/>
          </w:tcPr>
          <w:p>
            <w:pPr>
              <w:pStyle w:val="0"/>
              <w:spacing w:line="36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（市長の役割と責務）</w:t>
            </w:r>
          </w:p>
          <w:p>
            <w:pPr>
              <w:pStyle w:val="0"/>
              <w:tabs>
                <w:tab w:val="left" w:leader="none" w:pos="9639"/>
              </w:tabs>
              <w:spacing w:line="36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第１１条</w:t>
            </w:r>
            <w:r>
              <w:rPr>
                <w:rFonts w:hint="eastAsia" w:ascii="BIZ UDゴシック" w:hAnsi="BIZ UDゴシック" w:eastAsia="BIZ UDゴシック"/>
                <w:color w:val="auto"/>
                <w:sz w:val="24"/>
              </w:rPr>
              <w:t>　</w:t>
            </w:r>
            <w:r>
              <w:rPr>
                <w:rFonts w:hint="eastAsia" w:ascii="BIZ UD明朝 Medium" w:hAnsi="BIZ UD明朝 Medium" w:eastAsia="BIZ UD明朝 Medium"/>
                <w:color w:val="auto"/>
                <w:sz w:val="24"/>
              </w:rPr>
              <w:t>市長は、市民から信託を受けた本市の代表者として、この条例を遵守し、市民自治のまちづくりを推進しなければならない。</w:t>
            </w:r>
          </w:p>
          <w:p>
            <w:pPr>
              <w:pStyle w:val="0"/>
              <w:spacing w:line="36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市長は、公平かつ誠実な行政運営を行わなければならない。</w:t>
            </w:r>
          </w:p>
          <w:p>
            <w:pPr>
              <w:pStyle w:val="0"/>
              <w:tabs>
                <w:tab w:val="left" w:leader="none" w:pos="9606"/>
              </w:tabs>
              <w:spacing w:line="36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　市長は、市政に関する情報を市民に分かりやすく説明しなければならない。</w:t>
            </w:r>
          </w:p>
          <w:p>
            <w:pPr>
              <w:pStyle w:val="0"/>
              <w:tabs>
                <w:tab w:val="left" w:leader="none" w:pos="9606"/>
              </w:tabs>
              <w:spacing w:line="36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４　市長は、補助機関である職員の能力向上を図るとともに、効率的な組織の運営に努めなければならない。</w:t>
            </w:r>
          </w:p>
        </w:tc>
      </w:tr>
    </w:tbl>
    <w:p>
      <w:pPr>
        <w:pStyle w:val="0"/>
        <w:snapToGrid w:val="0"/>
        <w:spacing w:before="30" w:beforeLines="10" w:beforeAutospacing="0" w:after="30" w:afterLines="10" w:afterAutospacing="0" w:line="240" w:lineRule="auto"/>
        <w:ind w:right="958" w:firstLine="240" w:firstLineChars="100"/>
        <w:rPr>
          <w:rFonts w:hint="default" w:ascii="BIZ UDゴシック" w:hAnsi="BIZ UDゴシック" w:eastAsia="BIZ UDゴシック"/>
          <w:b w:val="1"/>
          <w:color w:val="auto"/>
          <w:sz w:val="2"/>
        </w:rPr>
      </w:pPr>
    </w:p>
    <w:p>
      <w:pPr>
        <w:pStyle w:val="0"/>
        <w:snapToGrid w:val="0"/>
        <w:spacing w:before="30" w:beforeLines="10" w:beforeAutospacing="0" w:after="30" w:afterLines="10" w:afterAutospacing="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tabs>
          <w:tab w:val="left" w:leader="none" w:pos="9639"/>
        </w:tabs>
        <w:spacing w:line="360" w:lineRule="exact"/>
        <w:ind w:left="480" w:right="-6"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市民から信頼され市政を任されている市長は、この条例を遵守し、市民自治</w:t>
      </w:r>
      <w:r>
        <w:rPr>
          <w:rFonts w:hint="eastAsia" w:ascii="BIZ UD明朝 Medium" w:hAnsi="BIZ UD明朝 Medium" w:eastAsia="BIZ UD明朝 Medium"/>
          <w:color w:val="auto"/>
          <w:spacing w:val="-2"/>
          <w:sz w:val="24"/>
        </w:rPr>
        <w:t>のまちづくりを</w:t>
      </w:r>
      <w:r>
        <w:rPr>
          <w:rFonts w:hint="eastAsia" w:ascii="BIZ UD明朝 Medium" w:hAnsi="BIZ UD明朝 Medium" w:eastAsia="BIZ UD明朝 Medium"/>
          <w:color w:val="auto"/>
          <w:sz w:val="24"/>
        </w:rPr>
        <w:t>推進</w:t>
      </w:r>
      <w:r>
        <w:rPr>
          <w:rFonts w:hint="eastAsia" w:ascii="BIZ UD明朝 Medium" w:hAnsi="BIZ UD明朝 Medium" w:eastAsia="BIZ UD明朝 Medium"/>
          <w:color w:val="auto"/>
          <w:spacing w:val="-2"/>
          <w:sz w:val="24"/>
        </w:rPr>
        <w:t>するとともに、</w:t>
      </w:r>
      <w:r>
        <w:rPr>
          <w:rFonts w:hint="eastAsia" w:ascii="BIZ UD明朝 Medium" w:hAnsi="BIZ UD明朝 Medium" w:eastAsia="BIZ UD明朝 Medium"/>
          <w:color w:val="auto"/>
          <w:sz w:val="24"/>
        </w:rPr>
        <w:t>効率的な行政運営を行</w:t>
      </w:r>
      <w:r>
        <w:rPr>
          <w:rFonts w:hint="eastAsia" w:ascii="BIZ UD明朝 Medium" w:hAnsi="BIZ UD明朝 Medium" w:eastAsia="BIZ UD明朝 Medium"/>
          <w:color w:val="auto"/>
          <w:spacing w:val="-2"/>
          <w:sz w:val="24"/>
        </w:rPr>
        <w:t>うよう</w:t>
      </w:r>
      <w:r>
        <w:rPr>
          <w:rFonts w:hint="eastAsia" w:ascii="BIZ UD明朝 Medium" w:hAnsi="BIZ UD明朝 Medium" w:eastAsia="BIZ UD明朝 Medium"/>
          <w:color w:val="auto"/>
          <w:sz w:val="24"/>
        </w:rPr>
        <w:t>努</w:t>
      </w:r>
      <w:r>
        <w:rPr>
          <w:rFonts w:hint="eastAsia" w:ascii="BIZ UD明朝 Medium" w:hAnsi="BIZ UD明朝 Medium" w:eastAsia="BIZ UD明朝 Medium"/>
          <w:color w:val="auto"/>
          <w:spacing w:val="-2"/>
          <w:sz w:val="24"/>
        </w:rPr>
        <w:t>めなければなりません。</w:t>
      </w:r>
    </w:p>
    <w:p>
      <w:pPr>
        <w:pStyle w:val="0"/>
        <w:tabs>
          <w:tab w:val="left" w:leader="none" w:pos="9639"/>
        </w:tabs>
        <w:spacing w:line="240" w:lineRule="exact"/>
        <w:ind w:left="480" w:right="-6" w:hanging="480" w:hangingChars="200"/>
        <w:rPr>
          <w:rFonts w:hint="default" w:ascii="游明朝" w:hAnsi="游明朝" w:eastAsia="游明朝"/>
          <w:color w:val="auto"/>
          <w:sz w:val="24"/>
        </w:rPr>
      </w:pPr>
    </w:p>
    <w:p>
      <w:pPr>
        <w:pStyle w:val="0"/>
        <w:tabs>
          <w:tab w:val="left" w:leader="none" w:pos="9639"/>
        </w:tabs>
        <w:spacing w:line="240" w:lineRule="exact"/>
        <w:ind w:left="560" w:right="-6" w:hanging="560" w:hangingChars="200"/>
        <w:rPr>
          <w:rFonts w:hint="default" w:ascii="游明朝" w:hAnsi="游明朝" w:eastAsia="游明朝"/>
          <w:color w:val="auto"/>
          <w:sz w:val="24"/>
        </w:rPr>
      </w:pPr>
      <w:r>
        <w:rPr>
          <w:rFonts w:hint="default" w:ascii="游明朝" w:hAnsi="游明朝" w:eastAsia="游明朝"/>
          <w:color w:val="auto"/>
          <w:sz w:val="28"/>
        </w:rPr>
        <mc:AlternateContent>
          <mc:Choice Requires="wps">
            <w:drawing>
              <wp:anchor distT="0" distB="0" distL="114300" distR="114300" simplePos="0" relativeHeight="40" behindDoc="0" locked="0" layoutInCell="1" hidden="0" allowOverlap="1">
                <wp:simplePos x="0" y="0"/>
                <wp:positionH relativeFrom="column">
                  <wp:posOffset>280035</wp:posOffset>
                </wp:positionH>
                <wp:positionV relativeFrom="paragraph">
                  <wp:posOffset>52070</wp:posOffset>
                </wp:positionV>
                <wp:extent cx="856615" cy="226695"/>
                <wp:effectExtent l="0" t="0" r="635" b="635"/>
                <wp:wrapNone/>
                <wp:docPr id="1078" name="AutoShape 75"/>
                <a:graphic xmlns:a="http://schemas.openxmlformats.org/drawingml/2006/main">
                  <a:graphicData uri="http://schemas.microsoft.com/office/word/2010/wordprocessingShape">
                    <wps:wsp>
                      <wps:cNvPr id="1078" name="AutoShape 75"/>
                      <wps:cNvSpPr>
                        <a:spLocks noChangeArrowheads="1"/>
                      </wps:cNvSpPr>
                      <wps:spPr>
                        <a:xfrm>
                          <a:off x="0" y="0"/>
                          <a:ext cx="85661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24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役割と責務</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40;mso-wrap-distance-left:9pt;width:67.45pt;height:17.850000000000001pt;mso-position-horizontal-relative:text;position:absolute;margin-left:22.05pt;margin-top:4.09pt;mso-wrap-distance-bottom:0pt;mso-wrap-distance-right:9pt;mso-wrap-distance-top:0pt;v-text-anchor:middle;" o:spid="_x0000_s1078" o:allowincell="t" o:allowoverlap="t" filled="t" fillcolor="#808080 [1629]" stroked="f" strokeweight="0.25pt" o:spt="15" type="#_x0000_t15" adj="15152">
                <v:fill/>
                <v:stroke miterlimit="8"/>
                <v:textbox style="layout-flow:horizontal;" inset="0.99999999999999978mm,0mm,0mm,0mm">
                  <w:txbxContent>
                    <w:p>
                      <w:pPr>
                        <w:pStyle w:val="0"/>
                        <w:spacing w:line="24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役割と責務</w:t>
                      </w:r>
                    </w:p>
                  </w:txbxContent>
                </v:textbox>
                <v:imagedata o:title=""/>
                <w10:wrap type="none" anchorx="text" anchory="text"/>
              </v:shape>
            </w:pict>
          </mc:Fallback>
        </mc:AlternateContent>
      </w:r>
    </w:p>
    <w:p>
      <w:pPr>
        <w:pStyle w:val="0"/>
        <w:tabs>
          <w:tab w:val="left" w:leader="none" w:pos="9639"/>
        </w:tabs>
        <w:spacing w:line="240" w:lineRule="exact"/>
        <w:ind w:left="480" w:right="-6" w:hanging="480" w:hangingChars="200"/>
        <w:rPr>
          <w:rFonts w:hint="default" w:ascii="游明朝" w:hAnsi="游明朝" w:eastAsia="游明朝"/>
          <w:color w:val="auto"/>
          <w:sz w:val="24"/>
        </w:rPr>
      </w:pPr>
    </w:p>
    <w:p>
      <w:pPr>
        <w:pStyle w:val="0"/>
        <w:spacing w:line="360" w:lineRule="exact"/>
        <w:ind w:left="420" w:left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・公平かつ誠実に行政に取り組むこと</w:t>
      </w:r>
    </w:p>
    <w:p>
      <w:pPr>
        <w:pStyle w:val="0"/>
        <w:tabs>
          <w:tab w:val="left" w:leader="none" w:pos="2410"/>
        </w:tabs>
        <w:spacing w:line="360" w:lineRule="exact"/>
        <w:ind w:left="420" w:left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・市政運営に関する情報を市民に明らかにし、分かりやすく説明すること</w:t>
      </w:r>
    </w:p>
    <w:p>
      <w:pPr>
        <w:pStyle w:val="0"/>
        <w:spacing w:line="360" w:lineRule="exact"/>
        <w:ind w:left="420" w:left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・研修や業務などを通じて、職員の知識や技能の向上を図ること</w:t>
      </w:r>
    </w:p>
    <w:p>
      <w:pPr>
        <w:pStyle w:val="0"/>
        <w:tabs>
          <w:tab w:val="left" w:leader="none" w:pos="9639"/>
        </w:tabs>
        <w:spacing w:line="380" w:lineRule="exact"/>
        <w:ind w:right="-7"/>
        <w:rPr>
          <w:rFonts w:hint="default" w:ascii="游明朝" w:hAnsi="游明朝" w:eastAsia="游明朝"/>
          <w:color w:val="auto"/>
          <w:sz w:val="24"/>
        </w:rPr>
      </w:pPr>
      <w:r>
        <w:rPr>
          <w:rFonts w:hint="eastAsia"/>
          <w:color w:val="auto"/>
        </w:rPr>
        <mc:AlternateContent>
          <mc:Choice Requires="wps">
            <w:drawing>
              <wp:anchor distT="0" distB="0" distL="114300" distR="114300" simplePos="0" relativeHeight="7" behindDoc="0" locked="0" layoutInCell="1" hidden="0" allowOverlap="1">
                <wp:simplePos x="0" y="0"/>
                <wp:positionH relativeFrom="column">
                  <wp:posOffset>65405</wp:posOffset>
                </wp:positionH>
                <wp:positionV relativeFrom="paragraph">
                  <wp:posOffset>139700</wp:posOffset>
                </wp:positionV>
                <wp:extent cx="5934075" cy="681990"/>
                <wp:effectExtent l="635" t="635" r="29845" b="10795"/>
                <wp:wrapNone/>
                <wp:docPr id="1079" name="Text Box 81"/>
                <a:graphic xmlns:a="http://schemas.openxmlformats.org/drawingml/2006/main">
                  <a:graphicData uri="http://schemas.microsoft.com/office/word/2010/wordprocessingShape">
                    <wps:wsp>
                      <wps:cNvPr id="1079" name="Text Box 81"/>
                      <wps:cNvSpPr txBox="1">
                        <a:spLocks noChangeArrowheads="1"/>
                      </wps:cNvSpPr>
                      <wps:spPr>
                        <a:xfrm>
                          <a:off x="0" y="0"/>
                          <a:ext cx="5934075" cy="681990"/>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napToGrid w:val="0"/>
                              <w:spacing w:line="320" w:lineRule="exact"/>
                              <w:rPr>
                                <w:rFonts w:hint="default" w:ascii="BIZ UDゴシック" w:hAnsi="BIZ UDゴシック" w:eastAsia="BIZ UDゴシック"/>
                                <w:b w:val="1"/>
                                <w:sz w:val="22"/>
                              </w:rPr>
                            </w:pPr>
                            <w:r>
                              <w:rPr>
                                <w:rFonts w:hint="eastAsia" w:ascii="BIZ UDゴシック" w:hAnsi="BIZ UDゴシック" w:eastAsia="BIZ UDゴシック"/>
                                <w:b w:val="1"/>
                                <w:sz w:val="22"/>
                              </w:rPr>
                              <w:t>＜主な取組事例＞</w:t>
                            </w:r>
                          </w:p>
                          <w:p>
                            <w:pPr>
                              <w:pStyle w:val="0"/>
                              <w:snapToGrid w:val="0"/>
                              <w:spacing w:line="320" w:lineRule="exact"/>
                              <w:ind w:left="210" w:leftChars="100"/>
                              <w:rPr>
                                <w:rFonts w:hint="default" w:ascii="BIZ UDゴシック" w:hAnsi="BIZ UDゴシック" w:eastAsia="BIZ UDゴシック"/>
                                <w:sz w:val="22"/>
                              </w:rPr>
                            </w:pPr>
                            <w:r>
                              <w:rPr>
                                <w:rFonts w:hint="eastAsia" w:ascii="BIZ UDゴシック" w:hAnsi="BIZ UDゴシック" w:eastAsia="BIZ UDゴシック"/>
                                <w:sz w:val="22"/>
                              </w:rPr>
                              <w:t>・定例記者発表による情報提供</w:t>
                            </w:r>
                          </w:p>
                          <w:p>
                            <w:pPr>
                              <w:pStyle w:val="0"/>
                              <w:snapToGrid w:val="0"/>
                              <w:spacing w:line="320" w:lineRule="exact"/>
                              <w:ind w:left="210" w:leftChars="100"/>
                              <w:rPr>
                                <w:rFonts w:hint="default" w:ascii="BIZ UDゴシック" w:hAnsi="BIZ UDゴシック" w:eastAsia="BIZ UDゴシック"/>
                                <w:sz w:val="22"/>
                              </w:rPr>
                            </w:pPr>
                            <w:r>
                              <w:rPr>
                                <w:rFonts w:hint="eastAsia" w:ascii="BIZ UDゴシック" w:hAnsi="BIZ UDゴシック" w:eastAsia="BIZ UDゴシック"/>
                                <w:sz w:val="22"/>
                              </w:rPr>
                              <w:t>・人材育成基本方針に基づく、職員研修（新規採用職員研修、昇任者研修など）の実施</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81" style="mso-position-vertical-relative:text;z-index:7;mso-wrap-distance-left:9pt;width:467.25pt;height:53.7pt;mso-position-horizontal-relative:text;position:absolute;margin-left:5.15pt;margin-top:11pt;mso-wrap-distance-bottom:0pt;mso-wrap-distance-right:9pt;mso-wrap-distance-top:0pt;v-text-anchor:top;" o:spid="_x0000_s1079"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napToGrid w:val="0"/>
                        <w:spacing w:line="320" w:lineRule="exact"/>
                        <w:rPr>
                          <w:rFonts w:hint="default" w:ascii="BIZ UDゴシック" w:hAnsi="BIZ UDゴシック" w:eastAsia="BIZ UDゴシック"/>
                          <w:b w:val="1"/>
                          <w:sz w:val="22"/>
                        </w:rPr>
                      </w:pPr>
                      <w:r>
                        <w:rPr>
                          <w:rFonts w:hint="eastAsia" w:ascii="BIZ UDゴシック" w:hAnsi="BIZ UDゴシック" w:eastAsia="BIZ UDゴシック"/>
                          <w:b w:val="1"/>
                          <w:sz w:val="22"/>
                        </w:rPr>
                        <w:t>＜主な取組事例＞</w:t>
                      </w:r>
                    </w:p>
                    <w:p>
                      <w:pPr>
                        <w:pStyle w:val="0"/>
                        <w:snapToGrid w:val="0"/>
                        <w:spacing w:line="320" w:lineRule="exact"/>
                        <w:ind w:left="210" w:leftChars="100"/>
                        <w:rPr>
                          <w:rFonts w:hint="default" w:ascii="BIZ UDゴシック" w:hAnsi="BIZ UDゴシック" w:eastAsia="BIZ UDゴシック"/>
                          <w:sz w:val="22"/>
                        </w:rPr>
                      </w:pPr>
                      <w:r>
                        <w:rPr>
                          <w:rFonts w:hint="eastAsia" w:ascii="BIZ UDゴシック" w:hAnsi="BIZ UDゴシック" w:eastAsia="BIZ UDゴシック"/>
                          <w:sz w:val="22"/>
                        </w:rPr>
                        <w:t>・定例記者発表による情報提供</w:t>
                      </w:r>
                    </w:p>
                    <w:p>
                      <w:pPr>
                        <w:pStyle w:val="0"/>
                        <w:snapToGrid w:val="0"/>
                        <w:spacing w:line="320" w:lineRule="exact"/>
                        <w:ind w:left="210" w:leftChars="100"/>
                        <w:rPr>
                          <w:rFonts w:hint="default" w:ascii="BIZ UDゴシック" w:hAnsi="BIZ UDゴシック" w:eastAsia="BIZ UDゴシック"/>
                          <w:sz w:val="22"/>
                        </w:rPr>
                      </w:pPr>
                      <w:r>
                        <w:rPr>
                          <w:rFonts w:hint="eastAsia" w:ascii="BIZ UDゴシック" w:hAnsi="BIZ UDゴシック" w:eastAsia="BIZ UDゴシック"/>
                          <w:sz w:val="22"/>
                        </w:rPr>
                        <w:t>・人材育成基本方針に基づく、職員研修（新規採用職員研修、昇任者研修など）の実施</w:t>
                      </w:r>
                    </w:p>
                  </w:txbxContent>
                </v:textbox>
                <v:imagedata o:title=""/>
                <w10:wrap type="none" anchorx="text" anchory="text"/>
              </v:shape>
            </w:pict>
          </mc:Fallback>
        </mc:AlternateContent>
      </w:r>
      <w:r>
        <w:rPr>
          <w:rFonts w:hint="eastAsia" w:ascii="游明朝" w:hAnsi="游明朝" w:eastAsia="游明朝"/>
          <w:color w:val="auto"/>
          <w:sz w:val="24"/>
        </w:rPr>
        <w:t>　</w:t>
      </w:r>
    </w:p>
    <w:p>
      <w:pPr>
        <w:pStyle w:val="0"/>
        <w:tabs>
          <w:tab w:val="left" w:leader="none" w:pos="9639"/>
        </w:tabs>
        <w:spacing w:line="380" w:lineRule="exact"/>
        <w:ind w:left="480" w:right="-7" w:hanging="480" w:hangingChars="200"/>
        <w:rPr>
          <w:rFonts w:hint="default" w:ascii="游明朝" w:hAnsi="游明朝" w:eastAsia="游明朝"/>
          <w:color w:val="auto"/>
          <w:sz w:val="24"/>
        </w:rPr>
      </w:pPr>
      <w:r>
        <w:rPr>
          <w:rFonts w:hint="eastAsia" w:ascii="游明朝" w:hAnsi="游明朝" w:eastAsia="游明朝"/>
          <w:color w:val="auto"/>
          <w:sz w:val="24"/>
        </w:rPr>
        <w:t>　　　</w:t>
      </w:r>
    </w:p>
    <w:p>
      <w:pPr>
        <w:pStyle w:val="0"/>
        <w:tabs>
          <w:tab w:val="left" w:leader="none" w:pos="9639"/>
        </w:tabs>
        <w:spacing w:line="380" w:lineRule="exact"/>
        <w:ind w:left="480" w:right="-7" w:hanging="480" w:hangingChars="200"/>
        <w:rPr>
          <w:rFonts w:hint="default" w:ascii="游明朝" w:hAnsi="游明朝" w:eastAsia="游明朝"/>
          <w:color w:val="auto"/>
          <w:sz w:val="24"/>
        </w:rPr>
      </w:pPr>
      <w:r>
        <w:rPr>
          <w:rFonts w:hint="eastAsia" w:ascii="游明朝" w:hAnsi="游明朝" w:eastAsia="游明朝"/>
          <w:color w:val="auto"/>
          <w:sz w:val="24"/>
        </w:rPr>
        <w:t xml:space="preserve">                        </w:t>
      </w:r>
    </w:p>
    <w:p>
      <w:pPr>
        <w:pStyle w:val="0"/>
        <w:spacing w:line="20" w:lineRule="exact"/>
        <w:ind w:right="958"/>
        <w:rPr>
          <w:rFonts w:hint="default" w:ascii="ＭＳ 明朝" w:hAnsi="ＭＳ 明朝"/>
          <w:color w:val="auto"/>
          <w:sz w:val="24"/>
        </w:rPr>
      </w:pPr>
    </w:p>
    <w:p>
      <w:pPr>
        <w:pStyle w:val="0"/>
        <w:snapToGrid w:val="0"/>
        <w:ind w:right="958"/>
        <w:rPr>
          <w:rFonts w:hint="default" w:ascii="ＭＳ 明朝" w:hAnsi="ＭＳ 明朝"/>
          <w:color w:val="auto"/>
          <w:sz w:val="48"/>
        </w:rPr>
      </w:pPr>
    </w:p>
    <w:tbl>
      <w:tblPr>
        <w:tblStyle w:val="11"/>
        <w:tblW w:w="968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80"/>
      </w:tblGrid>
      <w:tr>
        <w:trPr>
          <w:trHeight w:val="1886" w:hRule="atLeast"/>
        </w:trPr>
        <w:tc>
          <w:tcPr>
            <w:tcW w:w="9680" w:type="dxa"/>
            <w:shd w:val="clear" w:color="auto" w:fill="E7E7E7"/>
            <w:vAlign w:val="top"/>
          </w:tcPr>
          <w:p>
            <w:pPr>
              <w:pStyle w:val="0"/>
              <w:spacing w:line="36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（職員の役割と責務）</w:t>
            </w:r>
          </w:p>
          <w:p>
            <w:pPr>
              <w:pStyle w:val="0"/>
              <w:tabs>
                <w:tab w:val="left" w:leader="none" w:pos="9626"/>
              </w:tabs>
              <w:spacing w:line="36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第１２条</w:t>
            </w:r>
            <w:r>
              <w:rPr>
                <w:rFonts w:hint="eastAsia" w:ascii="游明朝" w:hAnsi="游明朝" w:eastAsia="游明朝"/>
                <w:color w:val="auto"/>
                <w:sz w:val="24"/>
              </w:rPr>
              <w:t>　</w:t>
            </w:r>
            <w:r>
              <w:rPr>
                <w:rFonts w:hint="eastAsia" w:ascii="BIZ UD明朝 Medium" w:hAnsi="BIZ UD明朝 Medium" w:eastAsia="BIZ UD明朝 Medium"/>
                <w:color w:val="auto"/>
                <w:sz w:val="24"/>
              </w:rPr>
              <w:t>職員は、この条例を遵守し、市民の視点に立って公正かつ効率的に職務を遂行しなければならない。</w:t>
            </w:r>
          </w:p>
          <w:p>
            <w:pPr>
              <w:pStyle w:val="0"/>
              <w:spacing w:line="36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２　職員は、市民自治によるまちづくりを推進するために必要な能力の向上に努めなければならない。</w:t>
            </w:r>
          </w:p>
        </w:tc>
      </w:tr>
    </w:tbl>
    <w:p>
      <w:pPr>
        <w:pStyle w:val="0"/>
        <w:snapToGrid w:val="0"/>
        <w:spacing w:before="30" w:beforeLines="10" w:beforeAutospacing="0" w:after="30" w:afterLines="10" w:afterAutospacing="0"/>
        <w:ind w:right="958" w:firstLine="240" w:firstLineChars="100"/>
        <w:rPr>
          <w:rFonts w:hint="default" w:ascii="BIZ UDゴシック" w:hAnsi="BIZ UDゴシック" w:eastAsia="BIZ UDゴシック"/>
          <w:b w:val="1"/>
          <w:color w:val="auto"/>
          <w:sz w:val="2"/>
        </w:rPr>
      </w:pPr>
    </w:p>
    <w:p>
      <w:pPr>
        <w:pStyle w:val="0"/>
        <w:snapToGrid w:val="0"/>
        <w:spacing w:before="30" w:beforeLines="10" w:beforeAutospacing="0" w:after="30" w:afterLines="10" w:afterAutospacing="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60" w:lineRule="exact"/>
        <w:ind w:left="480" w:right="-6"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市政を運営するうえで、実際に市民と接し、行政サービスの提供やまちづくりを行う市の職員には、次のような役割と責務があります。</w:t>
      </w:r>
    </w:p>
    <w:p>
      <w:pPr>
        <w:pStyle w:val="0"/>
        <w:spacing w:line="240" w:lineRule="exact"/>
        <w:ind w:left="480" w:right="-6" w:hanging="480" w:hangingChars="200"/>
        <w:rPr>
          <w:rFonts w:hint="default" w:ascii="游明朝" w:hAnsi="游明朝" w:eastAsia="游明朝"/>
          <w:color w:val="auto"/>
          <w:sz w:val="24"/>
        </w:rPr>
      </w:pPr>
    </w:p>
    <w:p>
      <w:pPr>
        <w:pStyle w:val="0"/>
        <w:spacing w:line="240" w:lineRule="exact"/>
        <w:ind w:left="560" w:right="-6" w:hanging="560" w:hangingChars="200"/>
        <w:rPr>
          <w:rFonts w:hint="default" w:ascii="游明朝" w:hAnsi="游明朝" w:eastAsia="游明朝"/>
          <w:color w:val="auto"/>
          <w:sz w:val="24"/>
        </w:rPr>
      </w:pPr>
      <w:r>
        <w:rPr>
          <w:rFonts w:hint="default" w:ascii="游明朝" w:hAnsi="游明朝" w:eastAsia="游明朝"/>
          <w:color w:val="auto"/>
          <w:sz w:val="28"/>
        </w:rPr>
        <mc:AlternateContent>
          <mc:Choice Requires="wps">
            <w:drawing>
              <wp:anchor distT="0" distB="0" distL="114300" distR="114300" simplePos="0" relativeHeight="41" behindDoc="0" locked="0" layoutInCell="1" hidden="0" allowOverlap="1">
                <wp:simplePos x="0" y="0"/>
                <wp:positionH relativeFrom="column">
                  <wp:posOffset>280035</wp:posOffset>
                </wp:positionH>
                <wp:positionV relativeFrom="paragraph">
                  <wp:posOffset>39370</wp:posOffset>
                </wp:positionV>
                <wp:extent cx="856615" cy="226695"/>
                <wp:effectExtent l="0" t="0" r="635" b="635"/>
                <wp:wrapNone/>
                <wp:docPr id="1080" name="AutoShape 75"/>
                <a:graphic xmlns:a="http://schemas.openxmlformats.org/drawingml/2006/main">
                  <a:graphicData uri="http://schemas.microsoft.com/office/word/2010/wordprocessingShape">
                    <wps:wsp>
                      <wps:cNvPr id="1080" name="AutoShape 75"/>
                      <wps:cNvSpPr>
                        <a:spLocks noChangeArrowheads="1"/>
                      </wps:cNvSpPr>
                      <wps:spPr>
                        <a:xfrm>
                          <a:off x="0" y="0"/>
                          <a:ext cx="85661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24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役割と責務</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41;mso-wrap-distance-left:9pt;width:67.45pt;height:17.850000000000001pt;mso-position-horizontal-relative:text;position:absolute;margin-left:22.05pt;margin-top:3.1pt;mso-wrap-distance-bottom:0pt;mso-wrap-distance-right:9pt;mso-wrap-distance-top:0pt;v-text-anchor:middle;" o:spid="_x0000_s1080" o:allowincell="t" o:allowoverlap="t" filled="t" fillcolor="#808080 [1629]" stroked="f" strokeweight="0.25pt" o:spt="15" type="#_x0000_t15" adj="15152">
                <v:fill/>
                <v:stroke miterlimit="8"/>
                <v:textbox style="layout-flow:horizontal;" inset="0.99999999999999978mm,0mm,0mm,0mm">
                  <w:txbxContent>
                    <w:p>
                      <w:pPr>
                        <w:pStyle w:val="0"/>
                        <w:spacing w:line="24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役割と責務</w:t>
                      </w:r>
                    </w:p>
                  </w:txbxContent>
                </v:textbox>
                <v:imagedata o:title=""/>
                <w10:wrap type="none" anchorx="text" anchory="text"/>
              </v:shape>
            </w:pict>
          </mc:Fallback>
        </mc:AlternateContent>
      </w:r>
    </w:p>
    <w:p>
      <w:pPr>
        <w:pStyle w:val="0"/>
        <w:spacing w:line="240" w:lineRule="exact"/>
        <w:ind w:left="480" w:right="-6" w:hanging="480" w:hangingChars="200"/>
        <w:rPr>
          <w:rFonts w:hint="default" w:ascii="游明朝" w:hAnsi="游明朝" w:eastAsia="游明朝"/>
          <w:color w:val="auto"/>
          <w:sz w:val="24"/>
        </w:rPr>
      </w:pPr>
    </w:p>
    <w:p>
      <w:pPr>
        <w:pStyle w:val="0"/>
        <w:spacing w:line="36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・市民の視点に立って公正かつ効率的に職務を遂行すること</w:t>
      </w:r>
    </w:p>
    <w:p>
      <w:pPr>
        <w:pStyle w:val="0"/>
        <w:spacing w:line="360" w:lineRule="exact"/>
        <w:ind w:left="660" w:leftChars="20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・研修の受講や様々な業務を経験することにより、市民自治に対する知見を深める努力をすること</w:t>
      </w:r>
    </w:p>
    <w:p>
      <w:pPr>
        <w:pStyle w:val="0"/>
        <w:spacing w:line="380" w:lineRule="exact"/>
        <w:ind w:right="960"/>
        <w:rPr>
          <w:rFonts w:hint="default" w:ascii="ＭＳ 明朝" w:hAnsi="ＭＳ 明朝"/>
          <w:color w:val="auto"/>
          <w:sz w:val="24"/>
        </w:rPr>
      </w:pPr>
      <w:r>
        <w:rPr>
          <w:rFonts w:hint="eastAsia"/>
          <w:color w:val="auto"/>
        </w:rPr>
        <mc:AlternateContent>
          <mc:Choice Requires="wps">
            <w:drawing>
              <wp:anchor distT="0" distB="0" distL="114300" distR="114300" simplePos="0" relativeHeight="10" behindDoc="0" locked="0" layoutInCell="1" hidden="0" allowOverlap="1">
                <wp:simplePos x="0" y="0"/>
                <wp:positionH relativeFrom="column">
                  <wp:posOffset>31750</wp:posOffset>
                </wp:positionH>
                <wp:positionV relativeFrom="paragraph">
                  <wp:posOffset>73025</wp:posOffset>
                </wp:positionV>
                <wp:extent cx="6038850" cy="1106805"/>
                <wp:effectExtent l="635" t="635" r="29845" b="10795"/>
                <wp:wrapNone/>
                <wp:docPr id="1081" name="Text Box 105"/>
                <a:graphic xmlns:a="http://schemas.openxmlformats.org/drawingml/2006/main">
                  <a:graphicData uri="http://schemas.microsoft.com/office/word/2010/wordprocessingShape">
                    <wps:wsp>
                      <wps:cNvPr id="1081" name="Text Box 105"/>
                      <wps:cNvSpPr txBox="1">
                        <a:spLocks noChangeArrowheads="1"/>
                      </wps:cNvSpPr>
                      <wps:spPr>
                        <a:xfrm>
                          <a:off x="0" y="0"/>
                          <a:ext cx="6038850" cy="1106805"/>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pacing w:line="36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napToGrid w:val="0"/>
                              <w:ind w:left="210" w:left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・能力開発、能力強化のための自己研修（通信講座、各種セミナーなど）への助成</w:t>
                            </w:r>
                          </w:p>
                          <w:p>
                            <w:pPr>
                              <w:pStyle w:val="0"/>
                              <w:snapToGrid w:val="0"/>
                              <w:ind w:left="210" w:left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・ＯＪＴ（職場内研修）の実践</w:t>
                            </w:r>
                          </w:p>
                          <w:p>
                            <w:pPr>
                              <w:pStyle w:val="0"/>
                              <w:snapToGrid w:val="0"/>
                              <w:ind w:left="210" w:leftChars="100"/>
                              <w:rPr>
                                <w:rFonts w:hint="default" w:ascii="BIZ UDゴシック" w:hAnsi="BIZ UDゴシック" w:eastAsia="BIZ UDゴシック"/>
                                <w:strike w:val="0"/>
                                <w:dstrike w:val="1"/>
                                <w:color w:val="auto"/>
                                <w:sz w:val="22"/>
                              </w:rPr>
                            </w:pPr>
                            <w:r>
                              <w:rPr>
                                <w:rFonts w:hint="eastAsia" w:ascii="BIZ UDゴシック" w:hAnsi="BIZ UDゴシック" w:eastAsia="BIZ UDゴシック"/>
                                <w:color w:val="auto"/>
                                <w:sz w:val="22"/>
                              </w:rPr>
                              <w:t>・</w:t>
                            </w:r>
                            <w:r>
                              <w:rPr>
                                <w:rFonts w:hint="eastAsia" w:ascii="BIZ UDゴシック" w:hAnsi="BIZ UDゴシック" w:eastAsia="BIZ UDゴシック"/>
                                <w:color w:val="auto"/>
                                <w:spacing w:val="-6"/>
                                <w:sz w:val="22"/>
                              </w:rPr>
                              <w:t>本条例について理解を深めるための研修を実施</w:t>
                            </w:r>
                          </w:p>
                          <w:p>
                            <w:pPr>
                              <w:pStyle w:val="0"/>
                              <w:snapToGrid w:val="0"/>
                              <w:ind w:left="210" w:left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・育児休業中の職員に対し、通信講座等の研修に関する情報を提供</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05" style="mso-position-vertical-relative:text;z-index:10;mso-wrap-distance-left:9pt;width:475.5pt;height:87.15pt;mso-position-horizontal-relative:text;position:absolute;margin-left:2.5pt;margin-top:5.75pt;mso-wrap-distance-bottom:0pt;mso-wrap-distance-right:9pt;mso-wrap-distance-top:0pt;v-text-anchor:top;" o:spid="_x0000_s1081"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pacing w:line="36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napToGrid w:val="0"/>
                        <w:ind w:left="210" w:left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・能力開発、能力強化のための自己研修（通信講座、各種セミナーなど）への助成</w:t>
                      </w:r>
                    </w:p>
                    <w:p>
                      <w:pPr>
                        <w:pStyle w:val="0"/>
                        <w:snapToGrid w:val="0"/>
                        <w:ind w:left="210" w:left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・ＯＪＴ（職場内研修）の実践</w:t>
                      </w:r>
                    </w:p>
                    <w:p>
                      <w:pPr>
                        <w:pStyle w:val="0"/>
                        <w:snapToGrid w:val="0"/>
                        <w:ind w:left="210" w:leftChars="100"/>
                        <w:rPr>
                          <w:rFonts w:hint="default" w:ascii="BIZ UDゴシック" w:hAnsi="BIZ UDゴシック" w:eastAsia="BIZ UDゴシック"/>
                          <w:strike w:val="0"/>
                          <w:dstrike w:val="1"/>
                          <w:color w:val="auto"/>
                          <w:sz w:val="22"/>
                        </w:rPr>
                      </w:pPr>
                      <w:r>
                        <w:rPr>
                          <w:rFonts w:hint="eastAsia" w:ascii="BIZ UDゴシック" w:hAnsi="BIZ UDゴシック" w:eastAsia="BIZ UDゴシック"/>
                          <w:color w:val="auto"/>
                          <w:sz w:val="22"/>
                        </w:rPr>
                        <w:t>・</w:t>
                      </w:r>
                      <w:r>
                        <w:rPr>
                          <w:rFonts w:hint="eastAsia" w:ascii="BIZ UDゴシック" w:hAnsi="BIZ UDゴシック" w:eastAsia="BIZ UDゴシック"/>
                          <w:color w:val="auto"/>
                          <w:spacing w:val="-6"/>
                          <w:sz w:val="22"/>
                        </w:rPr>
                        <w:t>本条例について理解を深めるための研修を実施</w:t>
                      </w:r>
                    </w:p>
                    <w:p>
                      <w:pPr>
                        <w:pStyle w:val="0"/>
                        <w:snapToGrid w:val="0"/>
                        <w:ind w:left="210" w:left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・育児休業中の職員に対し、通信講座等の研修に関する情報を提供</w:t>
                      </w:r>
                    </w:p>
                  </w:txbxContent>
                </v:textbox>
                <v:imagedata o:title=""/>
                <w10:wrap type="none" anchorx="text" anchory="text"/>
              </v:shape>
            </w:pict>
          </mc:Fallback>
        </mc:AlternateContent>
      </w:r>
    </w:p>
    <w:p>
      <w:pPr>
        <w:pStyle w:val="0"/>
        <w:spacing w:line="380" w:lineRule="exact"/>
        <w:ind w:right="960"/>
        <w:rPr>
          <w:rFonts w:hint="eastAsia" w:ascii="ＭＳ 明朝" w:hAnsi="ＭＳ 明朝"/>
          <w:color w:val="auto"/>
          <w:sz w:val="24"/>
        </w:rPr>
      </w:pPr>
    </w:p>
    <w:p>
      <w:pPr>
        <w:pStyle w:val="0"/>
        <w:spacing w:line="380" w:lineRule="exact"/>
        <w:ind w:right="960"/>
        <w:rPr>
          <w:rFonts w:hint="eastAsia" w:ascii="ＭＳ 明朝" w:hAnsi="ＭＳ 明朝"/>
          <w:color w:val="auto"/>
          <w:sz w:val="24"/>
        </w:rPr>
      </w:pPr>
    </w:p>
    <w:p>
      <w:pPr>
        <w:pStyle w:val="0"/>
        <w:spacing w:line="380" w:lineRule="exact"/>
        <w:ind w:right="960"/>
        <w:rPr>
          <w:rFonts w:hint="eastAsia" w:ascii="ＭＳ 明朝" w:hAnsi="ＭＳ 明朝"/>
          <w:color w:val="auto"/>
          <w:sz w:val="24"/>
        </w:rPr>
      </w:pPr>
    </w:p>
    <w:p>
      <w:pPr>
        <w:pStyle w:val="0"/>
        <w:spacing w:line="380" w:lineRule="exact"/>
        <w:ind w:right="960"/>
        <w:rPr>
          <w:rFonts w:hint="eastAsia" w:ascii="ＭＳ 明朝" w:hAnsi="ＭＳ 明朝"/>
          <w:color w:val="auto"/>
          <w:sz w:val="24"/>
        </w:rPr>
      </w:pPr>
    </w:p>
    <w:p>
      <w:pPr>
        <w:pStyle w:val="0"/>
        <w:ind w:right="96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第５章　行政運営</w:t>
      </w:r>
    </w:p>
    <w:tbl>
      <w:tblPr>
        <w:tblStyle w:val="11"/>
        <w:tblW w:w="968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80"/>
      </w:tblGrid>
      <w:tr>
        <w:trPr>
          <w:trHeight w:val="3738" w:hRule="atLeast"/>
        </w:trPr>
        <w:tc>
          <w:tcPr>
            <w:tcW w:w="9680"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（総合計画）</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第１３条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市は、総合的かつ計画的な行政運営を図るため、総合計画を策定するものとする。</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市は、総合計画を策定するに当たっては、多くの市民意見を反映させるため、必要な情報提供に努めるとともに、市民参加を積極的に進めるものとする。</w:t>
            </w:r>
          </w:p>
          <w:p>
            <w:pPr>
              <w:pStyle w:val="0"/>
              <w:tabs>
                <w:tab w:val="left" w:leader="none" w:pos="9626"/>
              </w:tabs>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　市は、総合計画の達成目標を明らかにするとともに、その内容及び進行状況に関する情報を市民に分かりやすく提供するものとする。</w:t>
            </w:r>
          </w:p>
          <w:p>
            <w:pPr>
              <w:pStyle w:val="0"/>
              <w:snapToGrid w:val="0"/>
              <w:spacing w:line="40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４　市は、総合計画が社会の変化に対応できるよう検討を加え、必要に応じて見直しを行うものとする。</w:t>
            </w:r>
          </w:p>
        </w:tc>
      </w:tr>
    </w:tbl>
    <w:p>
      <w:pPr>
        <w:pStyle w:val="0"/>
        <w:snapToGrid w:val="0"/>
        <w:ind w:right="960" w:firstLine="240" w:firstLineChars="100"/>
        <w:rPr>
          <w:rFonts w:hint="default" w:ascii="BIZ UDゴシック" w:hAnsi="BIZ UDゴシック" w:eastAsia="BIZ UDゴシック"/>
          <w:b w:val="1"/>
          <w:color w:val="auto"/>
          <w:sz w:val="2"/>
        </w:rPr>
      </w:pPr>
    </w:p>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400" w:lineRule="exact"/>
        <w:ind w:left="480" w:right="11"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　総合計画は、将来のまちづくりの基本方向を定め、計画的・効率的な行政運営を行うために策定する重要な計画です。</w:t>
      </w:r>
    </w:p>
    <w:p>
      <w:pPr>
        <w:pStyle w:val="0"/>
        <w:snapToGrid w:val="0"/>
        <w:spacing w:line="400" w:lineRule="exact"/>
        <w:ind w:left="479" w:leftChars="228" w:right="11"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このため、計画策定の段階から策定作業や内容について様々な方法で市民に情報を提供し、多くの市民意見を計画に反映させるために広く市民参加を求めることや、計画の達成目標を明確にし、その内容や進行状況、達成状況などの情報を市民に分かりやすく説明することを定めています。</w:t>
      </w:r>
    </w:p>
    <w:p>
      <w:pPr>
        <w:pStyle w:val="0"/>
        <w:snapToGrid w:val="0"/>
        <w:spacing w:line="400" w:lineRule="exact"/>
        <w:ind w:left="480" w:right="11" w:hanging="480" w:hangingChars="200"/>
        <w:rPr>
          <w:rFonts w:hint="default" w:ascii="BIZ UD明朝 Medium" w:hAnsi="BIZ UD明朝 Medium" w:eastAsia="BIZ UD明朝 Medium"/>
          <w:color w:val="auto"/>
          <w:spacing w:val="-2"/>
          <w:sz w:val="24"/>
        </w:rPr>
      </w:pPr>
      <w:r>
        <w:rPr>
          <w:rFonts w:hint="eastAsia" w:ascii="BIZ UD明朝 Medium" w:hAnsi="BIZ UD明朝 Medium" w:eastAsia="BIZ UD明朝 Medium"/>
          <w:color w:val="auto"/>
          <w:sz w:val="24"/>
        </w:rPr>
        <w:t>　　　</w:t>
      </w:r>
      <w:r>
        <w:rPr>
          <w:rFonts w:hint="eastAsia" w:ascii="BIZ UD明朝 Medium" w:hAnsi="BIZ UD明朝 Medium" w:eastAsia="BIZ UD明朝 Medium"/>
          <w:color w:val="auto"/>
          <w:spacing w:val="-2"/>
          <w:sz w:val="24"/>
        </w:rPr>
        <w:t>また、社会情勢や社会環境の変化に柔軟に対応できるよう総合計画の評価や検討を行い、計画が達成されるよう、必要に応じて内容の見直しを行うこととしています。</w:t>
      </w:r>
    </w:p>
    <w:p>
      <w:pPr>
        <w:pStyle w:val="0"/>
        <w:snapToGrid w:val="0"/>
        <w:ind w:left="480" w:right="13" w:hanging="480" w:hangingChars="200"/>
        <w:rPr>
          <w:rFonts w:hint="default" w:ascii="游明朝 Light" w:hAnsi="游明朝 Light" w:eastAsia="游明朝 Light"/>
          <w:color w:val="auto"/>
          <w:sz w:val="24"/>
        </w:rPr>
      </w:pPr>
      <w:r>
        <w:rPr>
          <w:rFonts w:hint="eastAsia"/>
          <w:color w:val="auto"/>
        </w:rPr>
        <mc:AlternateContent>
          <mc:Choice Requires="wps">
            <w:drawing>
              <wp:anchor distT="0" distB="0" distL="114300" distR="114300" simplePos="0" relativeHeight="11" behindDoc="0" locked="0" layoutInCell="1" hidden="0" allowOverlap="1">
                <wp:simplePos x="0" y="0"/>
                <wp:positionH relativeFrom="column">
                  <wp:posOffset>80010</wp:posOffset>
                </wp:positionH>
                <wp:positionV relativeFrom="paragraph">
                  <wp:posOffset>250825</wp:posOffset>
                </wp:positionV>
                <wp:extent cx="6033770" cy="1847850"/>
                <wp:effectExtent l="635" t="635" r="29845" b="10795"/>
                <wp:wrapNone/>
                <wp:docPr id="1082" name="Text Box 108"/>
                <a:graphic xmlns:a="http://schemas.openxmlformats.org/drawingml/2006/main">
                  <a:graphicData uri="http://schemas.microsoft.com/office/word/2010/wordprocessingShape">
                    <wps:wsp>
                      <wps:cNvPr id="1082" name="Text Box 108"/>
                      <wps:cNvSpPr txBox="1">
                        <a:spLocks noChangeArrowheads="1"/>
                      </wps:cNvSpPr>
                      <wps:spPr>
                        <a:xfrm>
                          <a:off x="0" y="0"/>
                          <a:ext cx="6033770" cy="1847850"/>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tabs>
                                <w:tab w:val="left" w:leader="none" w:pos="9626"/>
                              </w:tabs>
                              <w:spacing w:line="400" w:lineRule="exact"/>
                              <w:ind w:right="13"/>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tabs>
                                <w:tab w:val="left" w:leader="none" w:pos="9626"/>
                              </w:tabs>
                              <w:spacing w:line="400" w:lineRule="exact"/>
                              <w:ind w:left="650" w:leftChars="100" w:right="13" w:rightChars="6" w:hanging="440" w:hangingChars="2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・総合計画を策定（第７次総合計画の計画期間：令和６年度から令和１５年度まで）</w:t>
                            </w:r>
                          </w:p>
                          <w:p>
                            <w:pPr>
                              <w:pStyle w:val="0"/>
                              <w:tabs>
                                <w:tab w:val="left" w:leader="none" w:pos="9626"/>
                              </w:tabs>
                              <w:spacing w:line="400" w:lineRule="exact"/>
                              <w:ind w:left="650" w:leftChars="100" w:right="13" w:rightChars="6" w:hanging="440" w:hangingChars="200"/>
                              <w:rPr>
                                <w:rFonts w:hint="default" w:ascii="BIZ UDゴシック" w:hAnsi="BIZ UDゴシック" w:eastAsia="BIZ UDゴシック"/>
                                <w:strike w:val="0"/>
                                <w:dstrike w:val="0"/>
                                <w:color w:val="auto"/>
                                <w:sz w:val="22"/>
                              </w:rPr>
                            </w:pPr>
                            <w:r>
                              <w:rPr>
                                <w:rFonts w:hint="eastAsia" w:ascii="BIZ UDゴシック" w:hAnsi="BIZ UDゴシック" w:eastAsia="BIZ UDゴシック"/>
                                <w:strike w:val="0"/>
                                <w:dstrike w:val="0"/>
                                <w:color w:val="auto"/>
                                <w:sz w:val="22"/>
                              </w:rPr>
                              <w:t>・第７次総合計画の策定に、えべつの未来づくりミーティングを実施</w:t>
                            </w:r>
                          </w:p>
                          <w:p>
                            <w:pPr>
                              <w:pStyle w:val="0"/>
                              <w:spacing w:line="400" w:lineRule="exact"/>
                              <w:ind w:left="430" w:leftChars="100" w:hanging="220" w:hangingChars="100"/>
                              <w:rPr>
                                <w:rFonts w:hint="default" w:ascii="BIZ UDゴシック" w:hAnsi="BIZ UDゴシック" w:eastAsia="BIZ UDゴシック"/>
                                <w:color w:val="auto"/>
                              </w:rPr>
                            </w:pPr>
                            <w:r>
                              <w:rPr>
                                <w:rFonts w:hint="eastAsia" w:ascii="BIZ UDゴシック" w:hAnsi="BIZ UDゴシック" w:eastAsia="BIZ UDゴシック"/>
                                <w:strike w:val="0"/>
                                <w:dstrike w:val="0"/>
                                <w:color w:val="auto"/>
                                <w:sz w:val="22"/>
                              </w:rPr>
                              <w:t>・第７次総合計画の策定に向けた市民アンケート、高校生Ｗｅｂアンケート及びパブリックコメントを実施</w:t>
                            </w:r>
                          </w:p>
                          <w:p>
                            <w:pPr>
                              <w:pStyle w:val="0"/>
                              <w:tabs>
                                <w:tab w:val="left" w:leader="none" w:pos="9626"/>
                              </w:tabs>
                              <w:spacing w:line="400" w:lineRule="exact"/>
                              <w:ind w:left="650" w:leftChars="100" w:right="13" w:rightChars="6" w:hanging="440" w:hangingChars="2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・まちづくり市民アンケート及び行政評価により進行管理し、結果を公表</w:t>
                            </w:r>
                          </w:p>
                          <w:p>
                            <w:pPr>
                              <w:pStyle w:val="0"/>
                              <w:spacing w:line="400" w:lineRule="exact"/>
                              <w:ind w:left="650" w:leftChars="100" w:hanging="440" w:hangingChars="200"/>
                              <w:rPr>
                                <w:rFonts w:hint="default" w:ascii="BIZ UDゴシック" w:hAnsi="BIZ UDゴシック" w:eastAsia="BIZ UDゴシック"/>
                                <w:color w:val="auto"/>
                              </w:rPr>
                            </w:pPr>
                            <w:r>
                              <w:rPr>
                                <w:rFonts w:hint="eastAsia" w:ascii="BIZ UDゴシック" w:hAnsi="BIZ UDゴシック" w:eastAsia="BIZ UDゴシック"/>
                                <w:color w:val="auto"/>
                                <w:sz w:val="22"/>
                              </w:rPr>
                              <w:t>・中間改定に係る意見交換会、パブリックコメントの実施</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08" style="mso-position-vertical-relative:text;z-index:11;mso-wrap-distance-left:9pt;width:475.1pt;height:145.5pt;mso-position-horizontal-relative:text;position:absolute;margin-left:6.3pt;margin-top:19.75pt;mso-wrap-distance-bottom:0pt;mso-wrap-distance-right:9pt;mso-wrap-distance-top:0pt;v-text-anchor:top;" o:spid="_x0000_s1082"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tabs>
                          <w:tab w:val="left" w:leader="none" w:pos="9626"/>
                        </w:tabs>
                        <w:spacing w:line="400" w:lineRule="exact"/>
                        <w:ind w:right="13"/>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tabs>
                          <w:tab w:val="left" w:leader="none" w:pos="9626"/>
                        </w:tabs>
                        <w:spacing w:line="400" w:lineRule="exact"/>
                        <w:ind w:left="650" w:leftChars="100" w:right="13" w:rightChars="6" w:hanging="440" w:hangingChars="2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・総合計画を策定（第７次総合計画の計画期間：令和６年度から令和１５年度まで）</w:t>
                      </w:r>
                    </w:p>
                    <w:p>
                      <w:pPr>
                        <w:pStyle w:val="0"/>
                        <w:tabs>
                          <w:tab w:val="left" w:leader="none" w:pos="9626"/>
                        </w:tabs>
                        <w:spacing w:line="400" w:lineRule="exact"/>
                        <w:ind w:left="650" w:leftChars="100" w:right="13" w:rightChars="6" w:hanging="440" w:hangingChars="200"/>
                        <w:rPr>
                          <w:rFonts w:hint="default" w:ascii="BIZ UDゴシック" w:hAnsi="BIZ UDゴシック" w:eastAsia="BIZ UDゴシック"/>
                          <w:strike w:val="0"/>
                          <w:dstrike w:val="0"/>
                          <w:color w:val="auto"/>
                          <w:sz w:val="22"/>
                        </w:rPr>
                      </w:pPr>
                      <w:r>
                        <w:rPr>
                          <w:rFonts w:hint="eastAsia" w:ascii="BIZ UDゴシック" w:hAnsi="BIZ UDゴシック" w:eastAsia="BIZ UDゴシック"/>
                          <w:strike w:val="0"/>
                          <w:dstrike w:val="0"/>
                          <w:color w:val="auto"/>
                          <w:sz w:val="22"/>
                        </w:rPr>
                        <w:t>・第７次総合計画の策定に、えべつの未来づくりミーティングを実施</w:t>
                      </w:r>
                    </w:p>
                    <w:p>
                      <w:pPr>
                        <w:pStyle w:val="0"/>
                        <w:spacing w:line="400" w:lineRule="exact"/>
                        <w:ind w:left="430" w:leftChars="100" w:hanging="220" w:hangingChars="100"/>
                        <w:rPr>
                          <w:rFonts w:hint="default" w:ascii="BIZ UDゴシック" w:hAnsi="BIZ UDゴシック" w:eastAsia="BIZ UDゴシック"/>
                          <w:color w:val="auto"/>
                        </w:rPr>
                      </w:pPr>
                      <w:r>
                        <w:rPr>
                          <w:rFonts w:hint="eastAsia" w:ascii="BIZ UDゴシック" w:hAnsi="BIZ UDゴシック" w:eastAsia="BIZ UDゴシック"/>
                          <w:strike w:val="0"/>
                          <w:dstrike w:val="0"/>
                          <w:color w:val="auto"/>
                          <w:sz w:val="22"/>
                        </w:rPr>
                        <w:t>・第７次総合計画の策定に向けた市民アンケート、高校生Ｗｅｂアンケート及びパブリックコメントを実施</w:t>
                      </w:r>
                    </w:p>
                    <w:p>
                      <w:pPr>
                        <w:pStyle w:val="0"/>
                        <w:tabs>
                          <w:tab w:val="left" w:leader="none" w:pos="9626"/>
                        </w:tabs>
                        <w:spacing w:line="400" w:lineRule="exact"/>
                        <w:ind w:left="650" w:leftChars="100" w:right="13" w:rightChars="6" w:hanging="440" w:hangingChars="2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・まちづくり市民アンケート及び行政評価により進行管理し、結果を公表</w:t>
                      </w:r>
                    </w:p>
                    <w:p>
                      <w:pPr>
                        <w:pStyle w:val="0"/>
                        <w:spacing w:line="400" w:lineRule="exact"/>
                        <w:ind w:left="650" w:leftChars="100" w:hanging="440" w:hangingChars="200"/>
                        <w:rPr>
                          <w:rFonts w:hint="default" w:ascii="BIZ UDゴシック" w:hAnsi="BIZ UDゴシック" w:eastAsia="BIZ UDゴシック"/>
                          <w:color w:val="auto"/>
                        </w:rPr>
                      </w:pPr>
                      <w:r>
                        <w:rPr>
                          <w:rFonts w:hint="eastAsia" w:ascii="BIZ UDゴシック" w:hAnsi="BIZ UDゴシック" w:eastAsia="BIZ UDゴシック"/>
                          <w:color w:val="auto"/>
                          <w:sz w:val="22"/>
                        </w:rPr>
                        <w:t>・中間改定に係る意見交換会、パブリックコメントの実施</w:t>
                      </w:r>
                    </w:p>
                  </w:txbxContent>
                </v:textbox>
                <v:imagedata o:title=""/>
                <w10:wrap type="none" anchorx="text" anchory="text"/>
              </v:shape>
            </w:pict>
          </mc:Fallback>
        </mc:AlternateContent>
      </w:r>
    </w:p>
    <w:p>
      <w:pPr>
        <w:pStyle w:val="0"/>
        <w:snapToGrid w:val="0"/>
        <w:ind w:left="480" w:right="13" w:hanging="480" w:hangingChars="200"/>
        <w:rPr>
          <w:rFonts w:hint="default" w:ascii="游明朝 Light" w:hAnsi="游明朝 Light" w:eastAsia="游明朝 Light"/>
          <w:color w:val="auto"/>
          <w:sz w:val="24"/>
        </w:rPr>
      </w:pPr>
    </w:p>
    <w:p>
      <w:pPr>
        <w:pStyle w:val="0"/>
        <w:snapToGrid w:val="0"/>
        <w:ind w:left="480" w:right="13" w:hanging="480" w:hangingChars="200"/>
        <w:rPr>
          <w:rFonts w:hint="default" w:ascii="游明朝 Light" w:hAnsi="游明朝 Light" w:eastAsia="游明朝 Light"/>
          <w:color w:val="auto"/>
          <w:sz w:val="24"/>
        </w:rPr>
      </w:pPr>
    </w:p>
    <w:p>
      <w:pPr>
        <w:pStyle w:val="0"/>
        <w:snapToGrid w:val="0"/>
        <w:ind w:left="480" w:right="13" w:hanging="480" w:hangingChars="200"/>
        <w:rPr>
          <w:rFonts w:hint="default" w:ascii="游明朝 Light" w:hAnsi="游明朝 Light" w:eastAsia="游明朝 Light"/>
          <w:color w:val="auto"/>
          <w:sz w:val="24"/>
        </w:rPr>
      </w:pPr>
    </w:p>
    <w:p>
      <w:pPr>
        <w:pStyle w:val="0"/>
        <w:snapToGrid w:val="0"/>
        <w:ind w:left="480" w:right="13" w:hanging="480" w:hangingChars="200"/>
        <w:rPr>
          <w:rFonts w:hint="default" w:ascii="游明朝 Light" w:hAnsi="游明朝 Light" w:eastAsia="游明朝 Light"/>
          <w:color w:val="auto"/>
          <w:sz w:val="24"/>
        </w:rPr>
      </w:pPr>
    </w:p>
    <w:p>
      <w:pPr>
        <w:pStyle w:val="0"/>
        <w:snapToGrid w:val="0"/>
        <w:ind w:left="480" w:right="13" w:hanging="480" w:hangingChars="200"/>
        <w:rPr>
          <w:rFonts w:hint="default" w:ascii="游明朝 Light" w:hAnsi="游明朝 Light" w:eastAsia="游明朝 Light"/>
          <w:color w:val="auto"/>
          <w:sz w:val="24"/>
        </w:rPr>
      </w:pPr>
    </w:p>
    <w:p>
      <w:pPr>
        <w:pStyle w:val="0"/>
        <w:snapToGrid w:val="0"/>
        <w:ind w:left="480" w:right="13" w:hanging="480" w:hangingChars="200"/>
        <w:rPr>
          <w:rFonts w:hint="default" w:ascii="游明朝 Light" w:hAnsi="游明朝 Light" w:eastAsia="游明朝 Light"/>
          <w:color w:val="auto"/>
          <w:sz w:val="24"/>
        </w:rPr>
      </w:pPr>
    </w:p>
    <w:p>
      <w:pPr>
        <w:pStyle w:val="0"/>
        <w:snapToGrid w:val="0"/>
        <w:ind w:left="480" w:right="13" w:hanging="480" w:hangingChars="200"/>
        <w:rPr>
          <w:rFonts w:hint="default" w:ascii="游明朝 Light" w:hAnsi="游明朝 Light" w:eastAsia="游明朝 Light"/>
          <w:color w:val="auto"/>
          <w:sz w:val="24"/>
        </w:rPr>
      </w:pPr>
    </w:p>
    <w:p>
      <w:pPr>
        <w:pStyle w:val="0"/>
        <w:snapToGrid w:val="0"/>
        <w:ind w:right="11"/>
        <w:rPr>
          <w:rFonts w:hint="default" w:ascii="ＭＳ 明朝" w:hAnsi="ＭＳ 明朝"/>
          <w:color w:val="auto"/>
          <w:sz w:val="24"/>
        </w:rPr>
      </w:pPr>
      <w:r>
        <w:rPr>
          <w:rFonts w:hint="default" w:ascii="游ゴシック" w:hAnsi="游ゴシック" w:eastAsia="游ゴシック"/>
          <w:b w:val="1"/>
          <w:color w:val="auto"/>
          <w:sz w:val="22"/>
        </w:rPr>
        <mc:AlternateContent>
          <mc:Choice Requires="wps">
            <w:drawing>
              <wp:anchor distT="0" distB="0" distL="114300" distR="114300" simplePos="0" relativeHeight="42" behindDoc="0" locked="0" layoutInCell="1" hidden="0" allowOverlap="1">
                <wp:simplePos x="0" y="0"/>
                <wp:positionH relativeFrom="column">
                  <wp:posOffset>208280</wp:posOffset>
                </wp:positionH>
                <wp:positionV relativeFrom="paragraph">
                  <wp:posOffset>167005</wp:posOffset>
                </wp:positionV>
                <wp:extent cx="695325" cy="226695"/>
                <wp:effectExtent l="0" t="0" r="635" b="635"/>
                <wp:wrapNone/>
                <wp:docPr id="1083" name="AutoShape 75"/>
                <a:graphic xmlns:a="http://schemas.openxmlformats.org/drawingml/2006/main">
                  <a:graphicData uri="http://schemas.microsoft.com/office/word/2010/wordprocessingShape">
                    <wps:wsp>
                      <wps:cNvPr id="1083"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42;mso-wrap-distance-left:9pt;width:54.75pt;height:17.850000000000001pt;mso-position-horizontal-relative:text;position:absolute;margin-left:16.39pt;margin-top:13.15pt;mso-wrap-distance-bottom:0pt;mso-wrap-distance-right:9pt;mso-wrap-distance-top:0pt;v-text-anchor:middle;" o:spid="_x0000_s1083"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p>
    <w:p>
      <w:pPr>
        <w:pStyle w:val="0"/>
        <w:ind w:right="11"/>
        <w:rPr>
          <w:rFonts w:hint="default" w:ascii="BIZ UDゴシック" w:hAnsi="BIZ UDゴシック" w:eastAsia="BIZ UDゴシック"/>
          <w:b w:val="1"/>
          <w:color w:val="auto"/>
          <w:sz w:val="22"/>
        </w:rPr>
      </w:pPr>
      <w:r>
        <w:rPr>
          <w:rFonts w:hint="eastAsia" w:ascii="游ゴシック" w:hAnsi="游ゴシック" w:eastAsia="游ゴシック"/>
          <w:b w:val="1"/>
          <w:color w:val="auto"/>
          <w:sz w:val="22"/>
        </w:rPr>
        <w:t>　　　　　　</w:t>
      </w:r>
      <w:r>
        <w:rPr>
          <w:rFonts w:hint="eastAsia" w:ascii="游ゴシック" w:hAnsi="游ゴシック" w:eastAsia="游ゴシック"/>
          <w:b w:val="1"/>
          <w:color w:val="auto"/>
          <w:sz w:val="22"/>
        </w:rPr>
        <w:t xml:space="preserve">  </w:t>
      </w:r>
      <w:r>
        <w:rPr>
          <w:rFonts w:hint="eastAsia" w:ascii="BIZ UDゴシック" w:hAnsi="BIZ UDゴシック" w:eastAsia="BIZ UDゴシック"/>
          <w:b w:val="1"/>
          <w:color w:val="auto"/>
          <w:sz w:val="22"/>
        </w:rPr>
        <w:t>総合計画と個別計画</w:t>
      </w:r>
    </w:p>
    <w:p>
      <w:pPr>
        <w:pStyle w:val="0"/>
        <w:snapToGrid w:val="0"/>
        <w:ind w:left="420" w:leftChars="200" w:right="11" w:firstLine="220" w:firstLineChars="100"/>
        <w:rPr>
          <w:rFonts w:hint="default" w:ascii="BIZ UDゴシック" w:hAnsi="BIZ UDゴシック" w:eastAsia="BIZ UDゴシック"/>
          <w:color w:val="auto"/>
          <w:sz w:val="8"/>
        </w:rPr>
      </w:pPr>
      <w:r>
        <w:rPr>
          <w:rFonts w:hint="eastAsia" w:ascii="BIZ UDゴシック" w:hAnsi="BIZ UDゴシック" w:eastAsia="BIZ UDゴシック"/>
          <w:color w:val="auto"/>
          <w:sz w:val="22"/>
        </w:rPr>
        <w:t>「えべつまちづくり未来構想」と「えべつ未来戦略」で構成されている総合計画は、まちづくりの最上位に位置付けられる計画です。その総合計画の方針に合わせて、様々な分野ごとに具体的な施策や事業を定めた</w:t>
      </w:r>
      <w:r>
        <w:rPr>
          <w:rFonts w:hint="eastAsia" w:ascii="BIZ UDゴシック" w:hAnsi="BIZ UDゴシック" w:eastAsia="BIZ UDゴシック"/>
          <w:color w:val="auto"/>
          <w:sz w:val="22"/>
          <w:u w:val="single" w:color="auto"/>
        </w:rPr>
        <w:t>個別計画</w:t>
      </w:r>
      <w:r>
        <w:rPr>
          <w:rFonts w:hint="eastAsia" w:ascii="BIZ UDゴシック" w:hAnsi="BIZ UDゴシック" w:eastAsia="BIZ UDゴシック"/>
          <w:color w:val="auto"/>
          <w:sz w:val="22"/>
          <w:vertAlign w:val="superscript"/>
        </w:rPr>
        <w:t>※</w:t>
      </w:r>
      <w:r>
        <w:rPr>
          <w:rFonts w:hint="eastAsia" w:ascii="BIZ UDゴシック" w:hAnsi="BIZ UDゴシック" w:eastAsia="BIZ UDゴシック"/>
          <w:color w:val="auto"/>
          <w:sz w:val="22"/>
        </w:rPr>
        <w:t>を推進することで、めざすまちの姿に向けて取り組んでいます。</w:t>
      </w:r>
      <w:r>
        <w:rPr>
          <w:rFonts w:hint="eastAsia" w:ascii="BIZ UDゴシック" w:hAnsi="BIZ UDゴシック" w:eastAsia="BIZ UDゴシック"/>
          <w:color w:val="auto"/>
          <w:sz w:val="22"/>
        </w:rPr>
        <w:br w:type="textWrapping" w:clear="none"/>
      </w:r>
      <w:r>
        <w:rPr>
          <w:rFonts w:hint="eastAsia" w:ascii="BIZ UDゴシック" w:hAnsi="BIZ UDゴシック" w:eastAsia="BIZ UDゴシック"/>
          <w:color w:val="auto"/>
          <w:sz w:val="8"/>
        </w:rPr>
        <w:t>　</w:t>
      </w:r>
    </w:p>
    <w:p>
      <w:pPr>
        <w:pStyle w:val="0"/>
        <w:spacing w:line="380" w:lineRule="exact"/>
        <w:ind w:right="11"/>
        <w:rPr>
          <w:rFonts w:hint="default" w:ascii="BIZ UDゴシック" w:hAnsi="BIZ UDゴシック" w:eastAsia="BIZ UDゴシック"/>
          <w:b w:val="1"/>
          <w:color w:val="auto"/>
          <w:sz w:val="22"/>
        </w:rPr>
      </w:pPr>
      <w:r>
        <w:rPr>
          <w:rFonts w:hint="eastAsia" w:ascii="游ゴシック" w:hAnsi="游ゴシック" w:eastAsia="游ゴシック"/>
          <w:b w:val="1"/>
          <w:color w:val="auto"/>
          <w:sz w:val="22"/>
        </w:rPr>
        <w:t>　　</w:t>
      </w:r>
      <w:r>
        <w:rPr>
          <w:rFonts w:hint="eastAsia" w:ascii="BIZ UDゴシック" w:hAnsi="BIZ UDゴシック" w:eastAsia="BIZ UDゴシック"/>
          <w:b w:val="1"/>
          <w:color w:val="auto"/>
          <w:sz w:val="22"/>
        </w:rPr>
        <w:t>※個別計画の例</w:t>
      </w:r>
    </w:p>
    <w:p>
      <w:pPr>
        <w:pStyle w:val="0"/>
        <w:spacing w:line="380" w:lineRule="exact"/>
        <w:ind w:right="11"/>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・江別市地域防災計画</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・江別市学校教育基本計画</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・えべつ市民健康づくりプラン２１</w:t>
      </w:r>
    </w:p>
    <w:p>
      <w:pPr>
        <w:pStyle w:val="0"/>
        <w:spacing w:line="380" w:lineRule="exact"/>
        <w:ind w:right="11"/>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・江別市総合戦略</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・江別市男女共同参画基本計画</w:t>
      </w:r>
    </w:p>
    <w:p>
      <w:pPr>
        <w:pStyle w:val="0"/>
        <w:spacing w:line="380" w:lineRule="exact"/>
        <w:ind w:right="11" w:rightChars="0" w:firstLine="330" w:firstLineChars="15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w:t>
      </w:r>
      <w:r>
        <w:rPr>
          <w:rFonts w:hint="eastAsia" w:ascii="BIZ UDゴシック" w:hAnsi="BIZ UDゴシック" w:eastAsia="BIZ UDゴシック"/>
          <w:strike w:val="0"/>
          <w:dstrike w:val="0"/>
          <w:color w:val="auto"/>
          <w:sz w:val="22"/>
        </w:rPr>
        <w:t>子ども</w:t>
      </w:r>
      <w:r>
        <w:rPr>
          <w:rFonts w:hint="eastAsia" w:ascii="BIZ UDゴシック" w:hAnsi="BIZ UDゴシック" w:eastAsia="BIZ UDゴシック"/>
          <w:color w:val="auto"/>
          <w:sz w:val="22"/>
        </w:rPr>
        <w:t>子育て支援事業計画　　　　　　　　など</w:t>
      </w:r>
    </w:p>
    <w:tbl>
      <w:tblPr>
        <w:tblStyle w:val="11"/>
        <w:tblW w:w="966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60"/>
      </w:tblGrid>
      <w:tr>
        <w:trPr>
          <w:trHeight w:val="2541" w:hRule="atLeast"/>
        </w:trPr>
        <w:tc>
          <w:tcPr>
            <w:tcW w:w="9660"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（財政運営）</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第１４条</w:t>
            </w:r>
            <w:r>
              <w:rPr>
                <w:rFonts w:hint="eastAsia" w:ascii="游明朝" w:hAnsi="游明朝" w:eastAsia="游明朝"/>
                <w:color w:val="auto"/>
                <w:sz w:val="24"/>
              </w:rPr>
              <w:t>　</w:t>
            </w:r>
            <w:r>
              <w:rPr>
                <w:rFonts w:hint="eastAsia" w:ascii="BIZ UD明朝 Medium" w:hAnsi="BIZ UD明朝 Medium" w:eastAsia="BIZ UD明朝 Medium"/>
                <w:color w:val="auto"/>
                <w:sz w:val="24"/>
              </w:rPr>
              <w:t>市長は、財政の状況を的確に把握し、予算の編成に当たっては、総合計画及び行政評価の結果を反映させることにより、将来的な財政見通しに立った健全な財政運営に努めなければならない。</w:t>
            </w:r>
          </w:p>
          <w:p>
            <w:pPr>
              <w:pStyle w:val="0"/>
              <w:snapToGrid w:val="0"/>
              <w:spacing w:line="400" w:lineRule="exact"/>
              <w:ind w:left="345" w:leftChars="50" w:right="105" w:rightChars="50" w:hanging="240" w:hangingChars="100"/>
              <w:rPr>
                <w:rFonts w:hint="default" w:ascii="游明朝" w:hAnsi="游明朝" w:eastAsia="游明朝"/>
                <w:color w:val="auto"/>
                <w:sz w:val="22"/>
              </w:rPr>
            </w:pPr>
            <w:r>
              <w:rPr>
                <w:rFonts w:hint="eastAsia" w:ascii="BIZ UD明朝 Medium" w:hAnsi="BIZ UD明朝 Medium" w:eastAsia="BIZ UD明朝 Medium"/>
                <w:color w:val="auto"/>
                <w:sz w:val="24"/>
              </w:rPr>
              <w:t>２　市長は、財政状況に係る情報並びに予算及び決算に係る情報を市民に分かりやすく公表することにより、財政運営の透明性の確保に努めなければならない。</w:t>
            </w:r>
          </w:p>
        </w:tc>
      </w:tr>
    </w:tbl>
    <w:p>
      <w:pPr>
        <w:pStyle w:val="0"/>
        <w:snapToGrid w:val="0"/>
        <w:ind w:right="958" w:firstLine="240" w:firstLineChars="100"/>
        <w:rPr>
          <w:rFonts w:hint="default" w:ascii="BIZ UDゴシック" w:hAnsi="BIZ UDゴシック" w:eastAsia="BIZ UDゴシック"/>
          <w:b w:val="1"/>
          <w:color w:val="auto"/>
          <w:sz w:val="2"/>
        </w:rPr>
      </w:pPr>
    </w:p>
    <w:p>
      <w:pPr>
        <w:pStyle w:val="0"/>
        <w:snapToGrid w:val="0"/>
        <w:ind w:right="958" w:firstLine="240" w:firstLineChars="100"/>
        <w:rPr>
          <w:rFonts w:hint="default" w:ascii="BIZ UDゴシック" w:hAnsi="BIZ UDゴシック" w:eastAsia="BIZ UDゴシック"/>
          <w:b w:val="1"/>
          <w:color w:val="auto"/>
          <w:sz w:val="4"/>
        </w:rPr>
      </w:pPr>
    </w:p>
    <w:p>
      <w:pPr>
        <w:pStyle w:val="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400" w:lineRule="exact"/>
        <w:ind w:left="480" w:right="-6"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　地方自治法では、各自治体が事務処理を行う場合は「最少の経費で最大の効果を挙げる」こととされており、また、地方財政法においては、その財政運営について「健全な運営に努める」ことを基本としています。</w:t>
      </w:r>
    </w:p>
    <w:p>
      <w:pPr>
        <w:pStyle w:val="0"/>
        <w:snapToGrid w:val="0"/>
        <w:spacing w:line="400" w:lineRule="exact"/>
        <w:ind w:left="420" w:leftChars="200" w:right="-6"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財政状況を常に的確に把握するため、予算の作成に当たっては、総合計画や行政評価の結果などを反映させることによって、将来を見据えた健全な財政運営に努めなければなりません。</w:t>
      </w:r>
    </w:p>
    <w:p>
      <w:pPr>
        <w:pStyle w:val="0"/>
        <w:snapToGrid w:val="0"/>
        <w:spacing w:line="400" w:lineRule="exact"/>
        <w:ind w:left="480" w:right="-6" w:hanging="480" w:hanging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また、財政状況や予算、決算に係る情報を分かりやすく公表し、市民に対して明確に説明する責任があることを定めています。</w:t>
      </w:r>
    </w:p>
    <w:p>
      <w:pPr>
        <w:pStyle w:val="0"/>
        <w:spacing w:line="380" w:lineRule="exact"/>
        <w:ind w:left="480" w:right="-6" w:hanging="480" w:hangingChars="200"/>
        <w:rPr>
          <w:rFonts w:hint="default" w:ascii="游明朝 Light" w:hAnsi="游明朝 Light" w:eastAsia="游明朝 Light"/>
          <w:color w:val="auto"/>
          <w:sz w:val="24"/>
        </w:rPr>
      </w:pPr>
      <w:r>
        <w:rPr>
          <w:rFonts w:hint="eastAsia"/>
          <w:color w:val="auto"/>
        </w:rPr>
        <mc:AlternateContent>
          <mc:Choice Requires="wps">
            <w:drawing>
              <wp:anchor distT="0" distB="0" distL="114300" distR="114300" simplePos="0" relativeHeight="12" behindDoc="0" locked="0" layoutInCell="1" hidden="0" allowOverlap="1">
                <wp:simplePos x="0" y="0"/>
                <wp:positionH relativeFrom="column">
                  <wp:posOffset>51435</wp:posOffset>
                </wp:positionH>
                <wp:positionV relativeFrom="paragraph">
                  <wp:posOffset>163830</wp:posOffset>
                </wp:positionV>
                <wp:extent cx="6026785" cy="1333500"/>
                <wp:effectExtent l="635" t="635" r="29845" b="10795"/>
                <wp:wrapNone/>
                <wp:docPr id="1084" name="Text Box 109"/>
                <a:graphic xmlns:a="http://schemas.openxmlformats.org/drawingml/2006/main">
                  <a:graphicData uri="http://schemas.microsoft.com/office/word/2010/wordprocessingShape">
                    <wps:wsp>
                      <wps:cNvPr id="1084" name="Text Box 109"/>
                      <wps:cNvSpPr txBox="1">
                        <a:spLocks noChangeArrowheads="1"/>
                      </wps:cNvSpPr>
                      <wps:spPr>
                        <a:xfrm>
                          <a:off x="0" y="0"/>
                          <a:ext cx="6026785" cy="1333500"/>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napToGrid w:val="0"/>
                              <w:spacing w:line="40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napToGrid w:val="0"/>
                              <w:spacing w:line="400" w:lineRule="exact"/>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・予算編成方針の公表</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・「絵で見る江別市予算案」を市ホームページで公表</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・「財政の現状と課題」の公表（年１回）</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・広報えべつや市ホームページで予算・決算に係る概要の公表</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09" style="mso-position-vertical-relative:text;z-index:12;mso-wrap-distance-left:9pt;width:474.55pt;height:105pt;mso-position-horizontal-relative:text;position:absolute;margin-left:4.05pt;margin-top:12.9pt;mso-wrap-distance-bottom:0pt;mso-wrap-distance-right:9pt;mso-wrap-distance-top:0pt;v-text-anchor:top;" o:spid="_x0000_s1084"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napToGrid w:val="0"/>
                        <w:spacing w:line="40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napToGrid w:val="0"/>
                        <w:spacing w:line="400" w:lineRule="exact"/>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・予算編成方針の公表</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・「絵で見る江別市予算案」を市ホームページで公表</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・「財政の現状と課題」の公表（年１回）</w:t>
                      </w:r>
                    </w:p>
                    <w:p>
                      <w:pPr>
                        <w:pStyle w:val="0"/>
                        <w:snapToGrid w:val="0"/>
                        <w:spacing w:line="40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・広報えべつや市ホームページで予算・決算に係る概要の公表</w:t>
                      </w:r>
                    </w:p>
                  </w:txbxContent>
                </v:textbox>
                <v:imagedata o:title=""/>
                <w10:wrap type="none" anchorx="text" anchory="text"/>
              </v:shape>
            </w:pict>
          </mc:Fallback>
        </mc:AlternateContent>
      </w:r>
    </w:p>
    <w:p>
      <w:pPr>
        <w:pStyle w:val="0"/>
        <w:spacing w:line="380" w:lineRule="exact"/>
        <w:ind w:left="480" w:right="-7" w:hanging="480" w:hangingChars="200"/>
        <w:rPr>
          <w:rFonts w:hint="default" w:ascii="游明朝 Light" w:hAnsi="游明朝 Light" w:eastAsia="游明朝 Light"/>
          <w:color w:val="auto"/>
          <w:sz w:val="24"/>
        </w:rPr>
      </w:pPr>
    </w:p>
    <w:p>
      <w:pPr>
        <w:pStyle w:val="0"/>
        <w:spacing w:line="380" w:lineRule="exact"/>
        <w:ind w:left="480" w:right="-7" w:hanging="480" w:hangingChars="200"/>
        <w:rPr>
          <w:rFonts w:hint="default" w:ascii="游明朝 Light" w:hAnsi="游明朝 Light" w:eastAsia="游明朝 Light"/>
          <w:color w:val="auto"/>
          <w:sz w:val="24"/>
        </w:rPr>
      </w:pPr>
    </w:p>
    <w:p>
      <w:pPr>
        <w:pStyle w:val="0"/>
        <w:spacing w:line="380" w:lineRule="exact"/>
        <w:ind w:left="480" w:right="-7" w:hanging="480" w:hangingChars="200"/>
        <w:rPr>
          <w:rFonts w:hint="default" w:ascii="游明朝 Light" w:hAnsi="游明朝 Light" w:eastAsia="游明朝 Light"/>
          <w:color w:val="auto"/>
          <w:sz w:val="24"/>
        </w:rPr>
      </w:pPr>
    </w:p>
    <w:p>
      <w:pPr>
        <w:pStyle w:val="0"/>
        <w:spacing w:line="380" w:lineRule="exact"/>
        <w:ind w:left="480" w:right="-7" w:hanging="480" w:hangingChars="200"/>
        <w:rPr>
          <w:rFonts w:hint="default" w:ascii="游明朝 Light" w:hAnsi="游明朝 Light" w:eastAsia="游明朝 Light"/>
          <w:color w:val="auto"/>
          <w:sz w:val="24"/>
        </w:rPr>
      </w:pPr>
    </w:p>
    <w:p>
      <w:pPr>
        <w:pStyle w:val="0"/>
        <w:spacing w:line="460" w:lineRule="exact"/>
        <w:ind w:right="11"/>
        <w:rPr>
          <w:rFonts w:hint="default" w:ascii="ＭＳ 明朝" w:hAnsi="ＭＳ 明朝"/>
          <w:color w:val="auto"/>
          <w:sz w:val="24"/>
        </w:rPr>
      </w:pPr>
    </w:p>
    <w:p>
      <w:pPr>
        <w:pStyle w:val="0"/>
        <w:spacing w:line="460" w:lineRule="exact"/>
        <w:ind w:right="11"/>
        <w:rPr>
          <w:rFonts w:hint="default" w:ascii="ＭＳ 明朝" w:hAnsi="ＭＳ 明朝"/>
          <w:color w:val="auto"/>
          <w:sz w:val="24"/>
        </w:rPr>
      </w:pPr>
    </w:p>
    <w:tbl>
      <w:tblPr>
        <w:tblStyle w:val="11"/>
        <w:tblW w:w="964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1974" w:hRule="atLeast"/>
        </w:trPr>
        <w:tc>
          <w:tcPr>
            <w:tcW w:w="9640" w:type="dxa"/>
            <w:shd w:val="clear" w:color="auto" w:fill="E7E7E7"/>
            <w:vAlign w:val="top"/>
          </w:tcPr>
          <w:p>
            <w:pPr>
              <w:pStyle w:val="0"/>
              <w:snapToGrid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（行政評価）</w:t>
            </w:r>
          </w:p>
          <w:p>
            <w:pPr>
              <w:pStyle w:val="0"/>
              <w:snapToGrid w:val="0"/>
              <w:spacing w:line="38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第１５条</w:t>
            </w:r>
            <w:r>
              <w:rPr>
                <w:rFonts w:hint="eastAsia" w:ascii="游明朝" w:hAnsi="游明朝" w:eastAsia="游明朝"/>
                <w:color w:val="auto"/>
                <w:sz w:val="24"/>
              </w:rPr>
              <w:t>　</w:t>
            </w:r>
            <w:r>
              <w:rPr>
                <w:rFonts w:hint="eastAsia" w:ascii="BIZ UD明朝 Medium" w:hAnsi="BIZ UD明朝 Medium" w:eastAsia="BIZ UD明朝 Medium"/>
                <w:color w:val="auto"/>
                <w:sz w:val="24"/>
              </w:rPr>
              <w:t>市長等は、効果的かつ効率的な行政運営を図るため、行政評価を実施し、その結果を施策等に反映させるとともに、市民に分かりやすく公表するものとする。</w:t>
            </w:r>
          </w:p>
          <w:p>
            <w:pPr>
              <w:pStyle w:val="0"/>
              <w:snapToGrid w:val="0"/>
              <w:spacing w:line="38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２　市長等は、市民、専門家等による外部評価の仕組みを整備するよう努めなければならない。</w:t>
            </w:r>
          </w:p>
        </w:tc>
      </w:tr>
    </w:tbl>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380" w:lineRule="exact"/>
        <w:ind w:left="480" w:right="11"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市長等は、効果的かつ効率的な行政運営を行うため、</w:t>
      </w:r>
      <w:r>
        <w:rPr>
          <w:rFonts w:hint="eastAsia" w:ascii="BIZ UDP明朝 Medium" w:hAnsi="BIZ UDP明朝 Medium" w:eastAsia="BIZ UDP明朝 Medium"/>
          <w:color w:val="auto"/>
          <w:sz w:val="24"/>
        </w:rPr>
        <w:t>PDCA</w:t>
      </w:r>
      <w:r>
        <w:rPr>
          <w:rFonts w:hint="eastAsia" w:ascii="BIZ UD明朝 Medium" w:hAnsi="BIZ UD明朝 Medium" w:eastAsia="BIZ UD明朝 Medium"/>
          <w:color w:val="auto"/>
          <w:sz w:val="24"/>
        </w:rPr>
        <w:t>サイクルによる行政評価を実施し、自治体運営の透明性を高め、限られた財源や人材などを効果的に活用するとともに、その過程や結果を分かりやすく市民に公表しています。</w:t>
      </w:r>
    </w:p>
    <w:p>
      <w:pPr>
        <w:pStyle w:val="0"/>
        <w:tabs>
          <w:tab w:val="left" w:leader="none" w:pos="9626"/>
        </w:tabs>
        <w:snapToGrid w:val="0"/>
        <w:spacing w:line="380" w:lineRule="exact"/>
        <w:ind w:left="479" w:leftChars="228" w:right="11"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江別市では、行政評価を実施する上で、事業効果と効率性の一層の向上を図るため、内部評価に加えて、平成２２年４月に行政評価外部評価委員会を設置し、令和２年度からは行政改革推進委員会と統合し、市民及び専門家などによる外部評価を実施しています。</w:t>
      </w:r>
    </w:p>
    <w:p>
      <w:pPr>
        <w:pStyle w:val="0"/>
        <w:tabs>
          <w:tab w:val="left" w:leader="none" w:pos="9626"/>
        </w:tabs>
        <w:snapToGrid w:val="0"/>
        <w:spacing w:line="380" w:lineRule="exact"/>
        <w:ind w:left="479" w:leftChars="228" w:right="11" w:firstLine="240" w:firstLineChars="100"/>
        <w:rPr>
          <w:rFonts w:hint="default" w:ascii="BIZ UD明朝 Medium" w:hAnsi="BIZ UD明朝 Medium" w:eastAsia="BIZ UD明朝 Medium"/>
          <w:color w:val="auto"/>
          <w:sz w:val="24"/>
        </w:rPr>
      </w:pPr>
    </w:p>
    <w:p>
      <w:pPr>
        <w:pStyle w:val="0"/>
        <w:tabs>
          <w:tab w:val="left" w:leader="none" w:pos="9626"/>
        </w:tabs>
        <w:snapToGrid w:val="0"/>
        <w:spacing w:line="380" w:lineRule="exact"/>
        <w:ind w:left="479" w:leftChars="228" w:right="11" w:firstLine="240" w:firstLineChars="100"/>
        <w:rPr>
          <w:rFonts w:hint="default" w:ascii="BIZ UD明朝 Medium" w:hAnsi="BIZ UD明朝 Medium" w:eastAsia="BIZ UD明朝 Medium"/>
          <w:color w:val="auto"/>
          <w:sz w:val="24"/>
        </w:rPr>
      </w:pPr>
    </w:p>
    <w:p>
      <w:pPr>
        <w:pStyle w:val="0"/>
        <w:tabs>
          <w:tab w:val="left" w:leader="none" w:pos="9626"/>
        </w:tabs>
        <w:spacing w:line="380" w:lineRule="exact"/>
        <w:ind w:left="479" w:leftChars="228" w:right="13" w:firstLine="240" w:firstLineChars="100"/>
        <w:rPr>
          <w:rFonts w:hint="default" w:ascii="游明朝 Light" w:hAnsi="游明朝 Light" w:eastAsia="游明朝 Light"/>
          <w:color w:val="auto"/>
          <w:sz w:val="24"/>
        </w:rPr>
      </w:pPr>
      <w:r>
        <w:rPr>
          <w:rFonts w:hint="eastAsia" w:ascii="游明朝 Light" w:hAnsi="游明朝 Light" w:eastAsia="游明朝 Light"/>
          <w:color w:val="auto"/>
          <w:sz w:val="24"/>
        </w:rPr>
        <mc:AlternateContent>
          <mc:Choice Requires="wps">
            <w:drawing>
              <wp:anchor distT="0" distB="0" distL="114300" distR="114300" simplePos="0" relativeHeight="13" behindDoc="0" locked="0" layoutInCell="1" hidden="0" allowOverlap="1">
                <wp:simplePos x="0" y="0"/>
                <wp:positionH relativeFrom="column">
                  <wp:posOffset>33020</wp:posOffset>
                </wp:positionH>
                <wp:positionV relativeFrom="paragraph">
                  <wp:posOffset>133985</wp:posOffset>
                </wp:positionV>
                <wp:extent cx="6093460" cy="1050290"/>
                <wp:effectExtent l="635" t="635" r="29845" b="10795"/>
                <wp:wrapNone/>
                <wp:docPr id="1085" name="Text Box 110"/>
                <a:graphic xmlns:a="http://schemas.openxmlformats.org/drawingml/2006/main">
                  <a:graphicData uri="http://schemas.microsoft.com/office/word/2010/wordprocessingShape">
                    <wps:wsp>
                      <wps:cNvPr id="1085" name="Text Box 110"/>
                      <wps:cNvSpPr txBox="1">
                        <a:spLocks noChangeArrowheads="1"/>
                      </wps:cNvSpPr>
                      <wps:spPr>
                        <a:xfrm>
                          <a:off x="0" y="0"/>
                          <a:ext cx="6093460" cy="1050290"/>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tabs>
                                <w:tab w:val="left" w:leader="none" w:pos="9626"/>
                              </w:tabs>
                              <w:spacing w:line="380" w:lineRule="exact"/>
                              <w:ind w:right="11"/>
                              <w:rPr>
                                <w:rFonts w:hint="default" w:ascii="BIZ UDゴシック" w:hAnsi="BIZ UDゴシック" w:eastAsia="BIZ UDゴシック"/>
                                <w:b w:val="1"/>
                                <w:sz w:val="22"/>
                              </w:rPr>
                            </w:pPr>
                            <w:r>
                              <w:rPr>
                                <w:rFonts w:hint="eastAsia" w:ascii="BIZ UDゴシック" w:hAnsi="BIZ UDゴシック" w:eastAsia="BIZ UDゴシック"/>
                                <w:b w:val="1"/>
                                <w:sz w:val="22"/>
                              </w:rPr>
                              <w:t>＜主な取組事例＞</w:t>
                            </w:r>
                          </w:p>
                          <w:p>
                            <w:pPr>
                              <w:pStyle w:val="0"/>
                              <w:tabs>
                                <w:tab w:val="left" w:leader="none" w:pos="9626"/>
                              </w:tabs>
                              <w:spacing w:line="380" w:lineRule="exact"/>
                              <w:ind w:left="880" w:right="10" w:rightChars="5" w:hanging="880" w:hangingChars="400"/>
                              <w:rPr>
                                <w:rFonts w:hint="default" w:ascii="BIZ UDゴシック" w:hAnsi="BIZ UDゴシック" w:eastAsia="BIZ UDゴシック"/>
                                <w:sz w:val="22"/>
                              </w:rPr>
                            </w:pPr>
                            <w:r>
                              <w:rPr>
                                <w:rFonts w:hint="eastAsia" w:ascii="游ゴシック" w:hAnsi="游ゴシック" w:eastAsia="游ゴシック"/>
                                <w:sz w:val="22"/>
                              </w:rPr>
                              <w:t>　</w:t>
                            </w:r>
                            <w:r>
                              <w:rPr>
                                <w:rFonts w:hint="eastAsia" w:ascii="BIZ UDゴシック" w:hAnsi="BIZ UDゴシック" w:eastAsia="BIZ UDゴシック"/>
                                <w:sz w:val="22"/>
                              </w:rPr>
                              <w:t>・施策及び</w:t>
                            </w:r>
                            <w:r>
                              <w:rPr>
                                <w:rFonts w:hint="eastAsia" w:ascii="BIZ UDゴシック" w:hAnsi="BIZ UDゴシック" w:eastAsia="BIZ UDゴシック"/>
                                <w:sz w:val="22"/>
                                <w:u w:val="single" w:color="auto"/>
                              </w:rPr>
                              <w:t>事務事業</w:t>
                            </w:r>
                            <w:r>
                              <w:rPr>
                                <w:rFonts w:hint="eastAsia" w:ascii="BIZ UDゴシック" w:hAnsi="BIZ UDゴシック" w:eastAsia="BIZ UDゴシック"/>
                                <w:sz w:val="22"/>
                                <w:vertAlign w:val="superscript"/>
                              </w:rPr>
                              <w:t>※</w:t>
                            </w:r>
                            <w:r>
                              <w:rPr>
                                <w:rFonts w:hint="eastAsia" w:ascii="BIZ UDゴシック" w:hAnsi="BIZ UDゴシック" w:eastAsia="BIZ UDゴシック"/>
                                <w:sz w:val="22"/>
                              </w:rPr>
                              <w:t>の評価を実施し、結果を公表</w:t>
                            </w:r>
                          </w:p>
                          <w:p>
                            <w:pPr>
                              <w:pStyle w:val="0"/>
                              <w:tabs>
                                <w:tab w:val="left" w:leader="none" w:pos="9626"/>
                              </w:tabs>
                              <w:spacing w:line="380" w:lineRule="exact"/>
                              <w:ind w:left="430" w:leftChars="100" w:right="10" w:rightChars="5" w:hanging="220" w:hangingChars="100"/>
                              <w:rPr>
                                <w:rFonts w:hint="default" w:ascii="BIZ UDゴシック" w:hAnsi="BIZ UDゴシック" w:eastAsia="BIZ UDゴシック"/>
                                <w:sz w:val="22"/>
                                <w:u w:val="single" w:color="auto"/>
                              </w:rPr>
                            </w:pPr>
                            <w:r>
                              <w:rPr>
                                <w:rFonts w:hint="eastAsia" w:ascii="BIZ UDゴシック" w:hAnsi="BIZ UDゴシック" w:eastAsia="BIZ UDゴシック"/>
                                <w:sz w:val="22"/>
                              </w:rPr>
                              <w:t>・行政改革推進委員会において、市民の目線による外部評価を実施</w:t>
                            </w:r>
                          </w:p>
                          <w:p>
                            <w:pPr>
                              <w:pStyle w:val="0"/>
                              <w:tabs>
                                <w:tab w:val="left" w:leader="none" w:pos="9626"/>
                              </w:tabs>
                              <w:spacing w:line="380" w:lineRule="exact"/>
                              <w:ind w:right="10" w:rightChars="5" w:firstLine="220" w:firstLineChars="100"/>
                              <w:rPr>
                                <w:rFonts w:hint="default" w:ascii="BIZ UDゴシック" w:hAnsi="BIZ UDゴシック" w:eastAsia="BIZ UDゴシック"/>
                                <w:sz w:val="22"/>
                              </w:rPr>
                            </w:pPr>
                            <w:r>
                              <w:rPr>
                                <w:rFonts w:hint="eastAsia" w:ascii="BIZ UDゴシック" w:hAnsi="BIZ UDゴシック" w:eastAsia="BIZ UDゴシック"/>
                                <w:sz w:val="22"/>
                              </w:rPr>
                              <w:t>・市民参加の手続きを通じた市民からのまちづくりの評価</w:t>
                            </w:r>
                          </w:p>
                          <w:p>
                            <w:pPr>
                              <w:pStyle w:val="0"/>
                              <w:spacing w:line="380" w:lineRule="exact"/>
                              <w:rPr>
                                <w:rFonts w:hint="default" w:ascii="游ゴシック Light" w:hAnsi="游ゴシック Light" w:eastAsia="游ゴシック Light"/>
                                <w:sz w:val="22"/>
                              </w:rPr>
                            </w:pPr>
                          </w:p>
                          <w:p>
                            <w:pPr>
                              <w:pStyle w:val="0"/>
                              <w:spacing w:line="380" w:lineRule="exact"/>
                              <w:rPr>
                                <w:rFonts w:hint="default" w:ascii="游ゴシック Light" w:hAnsi="游ゴシック Light" w:eastAsia="游ゴシック Light"/>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10" style="mso-position-vertical-relative:text;z-index:13;mso-wrap-distance-left:9pt;width:479.8pt;height:82.7pt;mso-position-horizontal-relative:text;position:absolute;margin-left:2.6pt;margin-top:10.55pt;mso-wrap-distance-bottom:0pt;mso-wrap-distance-right:9pt;mso-wrap-distance-top:0pt;v-text-anchor:top;" o:spid="_x0000_s1085"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tabs>
                          <w:tab w:val="left" w:leader="none" w:pos="9626"/>
                        </w:tabs>
                        <w:spacing w:line="380" w:lineRule="exact"/>
                        <w:ind w:right="11"/>
                        <w:rPr>
                          <w:rFonts w:hint="default" w:ascii="BIZ UDゴシック" w:hAnsi="BIZ UDゴシック" w:eastAsia="BIZ UDゴシック"/>
                          <w:b w:val="1"/>
                          <w:sz w:val="22"/>
                        </w:rPr>
                      </w:pPr>
                      <w:r>
                        <w:rPr>
                          <w:rFonts w:hint="eastAsia" w:ascii="BIZ UDゴシック" w:hAnsi="BIZ UDゴシック" w:eastAsia="BIZ UDゴシック"/>
                          <w:b w:val="1"/>
                          <w:sz w:val="22"/>
                        </w:rPr>
                        <w:t>＜主な取組事例＞</w:t>
                      </w:r>
                    </w:p>
                    <w:p>
                      <w:pPr>
                        <w:pStyle w:val="0"/>
                        <w:tabs>
                          <w:tab w:val="left" w:leader="none" w:pos="9626"/>
                        </w:tabs>
                        <w:spacing w:line="380" w:lineRule="exact"/>
                        <w:ind w:left="880" w:right="10" w:rightChars="5" w:hanging="880" w:hangingChars="400"/>
                        <w:rPr>
                          <w:rFonts w:hint="default" w:ascii="BIZ UDゴシック" w:hAnsi="BIZ UDゴシック" w:eastAsia="BIZ UDゴシック"/>
                          <w:sz w:val="22"/>
                        </w:rPr>
                      </w:pPr>
                      <w:r>
                        <w:rPr>
                          <w:rFonts w:hint="eastAsia" w:ascii="游ゴシック" w:hAnsi="游ゴシック" w:eastAsia="游ゴシック"/>
                          <w:sz w:val="22"/>
                        </w:rPr>
                        <w:t>　</w:t>
                      </w:r>
                      <w:r>
                        <w:rPr>
                          <w:rFonts w:hint="eastAsia" w:ascii="BIZ UDゴシック" w:hAnsi="BIZ UDゴシック" w:eastAsia="BIZ UDゴシック"/>
                          <w:sz w:val="22"/>
                        </w:rPr>
                        <w:t>・施策及び</w:t>
                      </w:r>
                      <w:r>
                        <w:rPr>
                          <w:rFonts w:hint="eastAsia" w:ascii="BIZ UDゴシック" w:hAnsi="BIZ UDゴシック" w:eastAsia="BIZ UDゴシック"/>
                          <w:sz w:val="22"/>
                          <w:u w:val="single" w:color="auto"/>
                        </w:rPr>
                        <w:t>事務事業</w:t>
                      </w:r>
                      <w:r>
                        <w:rPr>
                          <w:rFonts w:hint="eastAsia" w:ascii="BIZ UDゴシック" w:hAnsi="BIZ UDゴシック" w:eastAsia="BIZ UDゴシック"/>
                          <w:sz w:val="22"/>
                          <w:vertAlign w:val="superscript"/>
                        </w:rPr>
                        <w:t>※</w:t>
                      </w:r>
                      <w:r>
                        <w:rPr>
                          <w:rFonts w:hint="eastAsia" w:ascii="BIZ UDゴシック" w:hAnsi="BIZ UDゴシック" w:eastAsia="BIZ UDゴシック"/>
                          <w:sz w:val="22"/>
                        </w:rPr>
                        <w:t>の評価を実施し、結果を公表</w:t>
                      </w:r>
                    </w:p>
                    <w:p>
                      <w:pPr>
                        <w:pStyle w:val="0"/>
                        <w:tabs>
                          <w:tab w:val="left" w:leader="none" w:pos="9626"/>
                        </w:tabs>
                        <w:spacing w:line="380" w:lineRule="exact"/>
                        <w:ind w:left="430" w:leftChars="100" w:right="10" w:rightChars="5" w:hanging="220" w:hangingChars="100"/>
                        <w:rPr>
                          <w:rFonts w:hint="default" w:ascii="BIZ UDゴシック" w:hAnsi="BIZ UDゴシック" w:eastAsia="BIZ UDゴシック"/>
                          <w:sz w:val="22"/>
                          <w:u w:val="single" w:color="auto"/>
                        </w:rPr>
                      </w:pPr>
                      <w:r>
                        <w:rPr>
                          <w:rFonts w:hint="eastAsia" w:ascii="BIZ UDゴシック" w:hAnsi="BIZ UDゴシック" w:eastAsia="BIZ UDゴシック"/>
                          <w:sz w:val="22"/>
                        </w:rPr>
                        <w:t>・行政改革推進委員会において、市民の目線による外部評価を実施</w:t>
                      </w:r>
                    </w:p>
                    <w:p>
                      <w:pPr>
                        <w:pStyle w:val="0"/>
                        <w:tabs>
                          <w:tab w:val="left" w:leader="none" w:pos="9626"/>
                        </w:tabs>
                        <w:spacing w:line="380" w:lineRule="exact"/>
                        <w:ind w:right="10" w:rightChars="5" w:firstLine="220" w:firstLineChars="100"/>
                        <w:rPr>
                          <w:rFonts w:hint="default" w:ascii="BIZ UDゴシック" w:hAnsi="BIZ UDゴシック" w:eastAsia="BIZ UDゴシック"/>
                          <w:sz w:val="22"/>
                        </w:rPr>
                      </w:pPr>
                      <w:r>
                        <w:rPr>
                          <w:rFonts w:hint="eastAsia" w:ascii="BIZ UDゴシック" w:hAnsi="BIZ UDゴシック" w:eastAsia="BIZ UDゴシック"/>
                          <w:sz w:val="22"/>
                        </w:rPr>
                        <w:t>・市民参加の手続きを通じた市民からのまちづくりの評価</w:t>
                      </w:r>
                    </w:p>
                    <w:p>
                      <w:pPr>
                        <w:pStyle w:val="0"/>
                        <w:spacing w:line="380" w:lineRule="exact"/>
                        <w:rPr>
                          <w:rFonts w:hint="default" w:ascii="游ゴシック Light" w:hAnsi="游ゴシック Light" w:eastAsia="游ゴシック Light"/>
                          <w:sz w:val="22"/>
                        </w:rPr>
                      </w:pPr>
                    </w:p>
                    <w:p>
                      <w:pPr>
                        <w:pStyle w:val="0"/>
                        <w:spacing w:line="380" w:lineRule="exact"/>
                        <w:rPr>
                          <w:rFonts w:hint="default" w:ascii="游ゴシック Light" w:hAnsi="游ゴシック Light" w:eastAsia="游ゴシック Light"/>
                        </w:rPr>
                      </w:pPr>
                    </w:p>
                  </w:txbxContent>
                </v:textbox>
                <v:imagedata o:title=""/>
                <w10:wrap type="none" anchorx="text" anchory="text"/>
              </v:shape>
            </w:pict>
          </mc:Fallback>
        </mc:AlternateContent>
      </w:r>
    </w:p>
    <w:p>
      <w:pPr>
        <w:pStyle w:val="0"/>
        <w:tabs>
          <w:tab w:val="left" w:leader="none" w:pos="9626"/>
        </w:tabs>
        <w:spacing w:line="380" w:lineRule="exact"/>
        <w:ind w:left="479" w:leftChars="228" w:right="13" w:firstLine="240" w:firstLineChars="100"/>
        <w:rPr>
          <w:rFonts w:hint="default" w:ascii="游明朝 Light" w:hAnsi="游明朝 Light" w:eastAsia="游明朝 Light"/>
          <w:color w:val="auto"/>
          <w:sz w:val="24"/>
        </w:rPr>
      </w:pPr>
    </w:p>
    <w:p>
      <w:pPr>
        <w:pStyle w:val="0"/>
        <w:tabs>
          <w:tab w:val="left" w:leader="none" w:pos="9626"/>
        </w:tabs>
        <w:spacing w:line="380" w:lineRule="exact"/>
        <w:ind w:left="479" w:leftChars="228" w:right="13" w:firstLine="240" w:firstLineChars="100"/>
        <w:rPr>
          <w:rFonts w:hint="default" w:ascii="游明朝 Light" w:hAnsi="游明朝 Light" w:eastAsia="游明朝 Light"/>
          <w:color w:val="auto"/>
          <w:sz w:val="24"/>
        </w:rPr>
      </w:pPr>
    </w:p>
    <w:p>
      <w:pPr>
        <w:pStyle w:val="0"/>
        <w:tabs>
          <w:tab w:val="left" w:leader="none" w:pos="9626"/>
        </w:tabs>
        <w:spacing w:line="380" w:lineRule="exact"/>
        <w:ind w:left="479" w:leftChars="228" w:right="13" w:firstLine="240" w:firstLineChars="100"/>
        <w:rPr>
          <w:rFonts w:hint="default" w:ascii="游明朝 Light" w:hAnsi="游明朝 Light" w:eastAsia="游明朝 Light"/>
          <w:color w:val="auto"/>
          <w:sz w:val="24"/>
        </w:rPr>
      </w:pPr>
    </w:p>
    <w:p>
      <w:pPr>
        <w:pStyle w:val="0"/>
        <w:tabs>
          <w:tab w:val="left" w:leader="none" w:pos="9626"/>
        </w:tabs>
        <w:spacing w:line="380" w:lineRule="exact"/>
        <w:ind w:left="479" w:leftChars="228" w:right="13" w:firstLine="240" w:firstLineChars="100"/>
        <w:rPr>
          <w:rFonts w:hint="default" w:ascii="游明朝 Light" w:hAnsi="游明朝 Light" w:eastAsia="游明朝 Light"/>
          <w:color w:val="auto"/>
          <w:sz w:val="24"/>
        </w:rPr>
      </w:pPr>
    </w:p>
    <w:p>
      <w:pPr>
        <w:pStyle w:val="0"/>
        <w:tabs>
          <w:tab w:val="left" w:leader="none" w:pos="9626"/>
        </w:tabs>
        <w:ind w:right="11"/>
        <w:rPr>
          <w:rFonts w:hint="default" w:ascii="ＭＳ 明朝" w:hAnsi="ＭＳ 明朝"/>
          <w:color w:val="auto"/>
          <w:sz w:val="24"/>
        </w:rPr>
      </w:pPr>
    </w:p>
    <w:p>
      <w:pPr>
        <w:pStyle w:val="0"/>
        <w:tabs>
          <w:tab w:val="left" w:leader="none" w:pos="9626"/>
        </w:tabs>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w:t>
      </w:r>
      <w:r>
        <w:rPr>
          <w:rFonts w:hint="eastAsia" w:ascii="BIZ UDゴシック" w:hAnsi="BIZ UDゴシック" w:eastAsia="BIZ UDゴシック"/>
          <w:b w:val="1"/>
          <w:color w:val="auto"/>
          <w:sz w:val="24"/>
        </w:rPr>
        <w:t>PDCA</w:t>
      </w:r>
      <w:r>
        <w:rPr>
          <w:rFonts w:hint="eastAsia" w:ascii="BIZ UDゴシック" w:hAnsi="BIZ UDゴシック" w:eastAsia="BIZ UDゴシック"/>
          <w:b w:val="1"/>
          <w:color w:val="auto"/>
          <w:sz w:val="24"/>
        </w:rPr>
        <w:t>サイクルを用いた事務事業評価</w:t>
      </w:r>
    </w:p>
    <w:p>
      <w:pPr>
        <w:pStyle w:val="0"/>
        <w:tabs>
          <w:tab w:val="left" w:leader="none" w:pos="9626"/>
        </w:tabs>
        <w:spacing w:line="380" w:lineRule="exact"/>
        <w:ind w:right="13"/>
        <w:rPr>
          <w:rFonts w:hint="default" w:ascii="ＭＳ 明朝" w:hAnsi="ＭＳ 明朝"/>
          <w:color w:val="auto"/>
          <w:sz w:val="24"/>
        </w:rPr>
      </w:pPr>
      <w:r>
        <w:rPr>
          <w:rFonts w:hint="eastAsia"/>
          <w:color w:val="auto"/>
        </w:rPr>
        <mc:AlternateContent>
          <mc:Choice Requires="wpg">
            <w:drawing>
              <wp:anchor simplePos="0" relativeHeight="108" behindDoc="0" locked="0" layoutInCell="1" hidden="0" allowOverlap="1">
                <wp:simplePos x="0" y="0"/>
                <wp:positionH relativeFrom="column">
                  <wp:posOffset>-15240</wp:posOffset>
                </wp:positionH>
                <wp:positionV relativeFrom="paragraph">
                  <wp:posOffset>74295</wp:posOffset>
                </wp:positionV>
                <wp:extent cx="6310630" cy="1605915"/>
                <wp:effectExtent l="635" t="635" r="29845" b="10795"/>
                <wp:wrapNone/>
                <wp:docPr id="1086" name="オブジェクト 0"/>
                <a:graphic xmlns:a="http://schemas.openxmlformats.org/drawingml/2006/main">
                  <a:graphicData uri="http://schemas.microsoft.com/office/word/2010/wordprocessingGroup">
                    <wpg:wgp>
                      <wpg:cNvGrpSpPr/>
                      <wpg:grpSpPr>
                        <a:xfrm>
                          <a:off x="0" y="0"/>
                          <a:ext cx="6310630" cy="1605915"/>
                          <a:chOff x="1105" y="3847"/>
                          <a:chExt cx="9938" cy="1718"/>
                        </a:xfrm>
                      </wpg:grpSpPr>
                      <wps:wsp>
                        <wps:cNvPr id="1087" name="角丸四角形 131"/>
                        <wps:cNvSpPr/>
                        <wps:spPr>
                          <a:xfrm>
                            <a:off x="1105" y="3847"/>
                            <a:ext cx="2202" cy="955"/>
                          </a:xfrm>
                          <a:prstGeom prst="roundRect">
                            <a:avLst>
                              <a:gd name="adj" fmla="val 12188"/>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line="280" w:lineRule="exact"/>
                                <w:jc w:val="center"/>
                                <w:rPr>
                                  <w:rFonts w:hint="default" w:ascii="BIZ UDゴシック" w:hAnsi="BIZ UDゴシック" w:eastAsia="BIZ UDゴシック"/>
                                  <w:b w:val="1"/>
                                  <w:color w:val="000000" w:themeColor="text1"/>
                                  <w:sz w:val="18"/>
                                </w:rPr>
                              </w:pPr>
                              <w:r>
                                <w:rPr>
                                  <w:rFonts w:hint="eastAsia" w:ascii="BIZ UDゴシック" w:hAnsi="BIZ UDゴシック" w:eastAsia="BIZ UDゴシック"/>
                                  <w:b w:val="1"/>
                                  <w:color w:val="FF0000"/>
                                  <w:sz w:val="30"/>
                                </w:rPr>
                                <w:t>P</w:t>
                              </w:r>
                              <w:r>
                                <w:rPr>
                                  <w:rFonts w:hint="eastAsia" w:ascii="BIZ UDゴシック" w:hAnsi="BIZ UDゴシック" w:eastAsia="BIZ UDゴシック"/>
                                  <w:b w:val="1"/>
                                  <w:color w:val="000000" w:themeColor="text1"/>
                                  <w:sz w:val="20"/>
                                </w:rPr>
                                <w:t>lan</w:t>
                              </w:r>
                              <w:r>
                                <w:rPr>
                                  <w:rFonts w:hint="eastAsia" w:ascii="BIZ UDゴシック" w:hAnsi="BIZ UDゴシック" w:eastAsia="BIZ UDゴシック"/>
                                  <w:b w:val="1"/>
                                  <w:color w:val="000000" w:themeColor="text1"/>
                                  <w:sz w:val="20"/>
                                </w:rPr>
                                <w:t>（計画</w:t>
                              </w:r>
                              <w:r>
                                <w:rPr>
                                  <w:rFonts w:hint="eastAsia" w:ascii="BIZ UDゴシック" w:hAnsi="BIZ UDゴシック" w:eastAsia="BIZ UDゴシック"/>
                                  <w:b w:val="1"/>
                                  <w:color w:val="000000" w:themeColor="text1"/>
                                  <w:sz w:val="18"/>
                                </w:rPr>
                                <w:t>）</w:t>
                              </w:r>
                            </w:p>
                            <w:p>
                              <w:pPr>
                                <w:pStyle w:val="0"/>
                                <w:snapToGrid w:val="0"/>
                                <w:spacing w:line="240" w:lineRule="exact"/>
                                <w:ind w:firstLine="150" w:firstLineChars="100"/>
                                <w:rPr>
                                  <w:rFonts w:hint="default" w:ascii="BIZ UD明朝 Medium" w:hAnsi="BIZ UD明朝 Medium" w:eastAsia="BIZ UD明朝 Medium"/>
                                  <w:color w:val="000000" w:themeColor="text1"/>
                                  <w:sz w:val="20"/>
                                </w:rPr>
                              </w:pPr>
                              <w:r>
                                <w:rPr>
                                  <w:rFonts w:hint="eastAsia" w:ascii="BIZ UD明朝 Medium" w:hAnsi="BIZ UD明朝 Medium" w:eastAsia="BIZ UD明朝 Medium"/>
                                  <w:color w:val="000000" w:themeColor="text1"/>
                                  <w:sz w:val="20"/>
                                </w:rPr>
                                <w:t>市の施策を実現するために毎年度「【改革版】事務事業評価」により計画を立案</w:t>
                              </w:r>
                            </w:p>
                          </w:txbxContent>
                        </wps:txbx>
                        <wps:bodyPr rot="0" vertOverflow="overflow" horzOverflow="overflow" wrap="square" lIns="36000" tIns="18000" rIns="36000" bIns="18000" numCol="1" spcCol="0" rtlCol="0" fromWordArt="0" anchor="t" anchorCtr="0" forceAA="0" compatLnSpc="1"/>
                      </wps:wsp>
                      <wps:wsp>
                        <wps:cNvPr id="1088" name="角丸四角形 132"/>
                        <wps:cNvSpPr/>
                        <wps:spPr>
                          <a:xfrm>
                            <a:off x="3685" y="3847"/>
                            <a:ext cx="2202" cy="955"/>
                          </a:xfrm>
                          <a:prstGeom prst="roundRect">
                            <a:avLst>
                              <a:gd name="adj" fmla="val 12188"/>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line="280" w:lineRule="exact"/>
                                <w:jc w:val="center"/>
                                <w:rPr>
                                  <w:rFonts w:hint="default" w:ascii="BIZ UDゴシック" w:hAnsi="BIZ UDゴシック" w:eastAsia="BIZ UDゴシック"/>
                                  <w:b w:val="1"/>
                                  <w:color w:val="000000" w:themeColor="text1"/>
                                  <w:sz w:val="18"/>
                                </w:rPr>
                              </w:pPr>
                              <w:r>
                                <w:rPr>
                                  <w:rFonts w:hint="eastAsia" w:ascii="BIZ UDゴシック" w:hAnsi="BIZ UDゴシック" w:eastAsia="BIZ UDゴシック"/>
                                  <w:b w:val="1"/>
                                  <w:color w:val="FF0000"/>
                                  <w:sz w:val="30"/>
                                </w:rPr>
                                <w:t>D</w:t>
                              </w:r>
                              <w:r>
                                <w:rPr>
                                  <w:rFonts w:hint="eastAsia" w:ascii="BIZ UDゴシック" w:hAnsi="BIZ UDゴシック" w:eastAsia="BIZ UDゴシック"/>
                                  <w:b w:val="1"/>
                                  <w:color w:val="000000" w:themeColor="text1"/>
                                  <w:sz w:val="20"/>
                                </w:rPr>
                                <w:t>o</w:t>
                              </w:r>
                              <w:r>
                                <w:rPr>
                                  <w:rFonts w:hint="eastAsia" w:ascii="BIZ UDゴシック" w:hAnsi="BIZ UDゴシック" w:eastAsia="BIZ UDゴシック"/>
                                  <w:b w:val="1"/>
                                  <w:color w:val="000000" w:themeColor="text1"/>
                                  <w:sz w:val="20"/>
                                </w:rPr>
                                <w:t>（実行</w:t>
                              </w:r>
                              <w:r>
                                <w:rPr>
                                  <w:rFonts w:hint="eastAsia" w:ascii="BIZ UDゴシック" w:hAnsi="BIZ UDゴシック" w:eastAsia="BIZ UDゴシック"/>
                                  <w:b w:val="1"/>
                                  <w:color w:val="000000" w:themeColor="text1"/>
                                  <w:sz w:val="18"/>
                                </w:rPr>
                                <w:t>）</w:t>
                              </w:r>
                            </w:p>
                            <w:p>
                              <w:pPr>
                                <w:pStyle w:val="0"/>
                                <w:snapToGrid w:val="0"/>
                                <w:spacing w:line="240" w:lineRule="exact"/>
                                <w:ind w:firstLine="150" w:firstLineChars="100"/>
                                <w:rPr>
                                  <w:rFonts w:hint="default" w:ascii="BIZ UD明朝 Medium" w:hAnsi="BIZ UD明朝 Medium" w:eastAsia="BIZ UD明朝 Medium"/>
                                  <w:color w:val="000000" w:themeColor="text1"/>
                                  <w:sz w:val="20"/>
                                </w:rPr>
                              </w:pPr>
                              <w:r>
                                <w:rPr>
                                  <w:rFonts w:hint="eastAsia" w:ascii="BIZ UD明朝 Medium" w:hAnsi="BIZ UD明朝 Medium" w:eastAsia="BIZ UD明朝 Medium"/>
                                  <w:color w:val="000000" w:themeColor="text1"/>
                                  <w:sz w:val="20"/>
                                </w:rPr>
                                <w:t>方針や計画に基づき、あらゆる施策を</w:t>
                              </w:r>
                            </w:p>
                            <w:p>
                              <w:pPr>
                                <w:pStyle w:val="0"/>
                                <w:snapToGrid w:val="0"/>
                                <w:spacing w:line="240" w:lineRule="exact"/>
                                <w:ind w:leftChars="0" w:firstLine="0" w:firstLineChars="0"/>
                                <w:rPr>
                                  <w:rFonts w:hint="default" w:ascii="BIZ UD明朝 Medium" w:hAnsi="BIZ UD明朝 Medium" w:eastAsia="BIZ UD明朝 Medium"/>
                                  <w:color w:val="000000" w:themeColor="text1"/>
                                  <w:sz w:val="20"/>
                                </w:rPr>
                              </w:pPr>
                              <w:r>
                                <w:rPr>
                                  <w:rFonts w:hint="eastAsia" w:ascii="BIZ UD明朝 Medium" w:hAnsi="BIZ UD明朝 Medium" w:eastAsia="BIZ UD明朝 Medium"/>
                                  <w:color w:val="000000" w:themeColor="text1"/>
                                  <w:sz w:val="20"/>
                                </w:rPr>
                                <w:t>実行</w:t>
                              </w:r>
                            </w:p>
                            <w:p>
                              <w:pPr>
                                <w:pStyle w:val="0"/>
                                <w:snapToGrid w:val="0"/>
                                <w:spacing w:line="240" w:lineRule="auto"/>
                                <w:ind w:firstLine="150" w:firstLineChars="100"/>
                                <w:rPr>
                                  <w:rFonts w:hint="default" w:ascii="BIZ UD明朝 Medium" w:hAnsi="BIZ UD明朝 Medium" w:eastAsia="BIZ UD明朝 Medium"/>
                                  <w:color w:val="000000" w:themeColor="text1"/>
                                  <w:sz w:val="20"/>
                                </w:rPr>
                              </w:pPr>
                            </w:p>
                          </w:txbxContent>
                        </wps:txbx>
                        <wps:bodyPr rot="0" vertOverflow="overflow" horzOverflow="overflow" wrap="square" lIns="36000" tIns="18000" rIns="36000" bIns="18000" numCol="1" spcCol="0" rtlCol="0" fromWordArt="0" anchor="t" anchorCtr="0" forceAA="0" compatLnSpc="1"/>
                      </wps:wsp>
                      <wps:wsp>
                        <wps:cNvPr id="1089" name="角丸四角形 133"/>
                        <wps:cNvSpPr/>
                        <wps:spPr>
                          <a:xfrm>
                            <a:off x="6266" y="3847"/>
                            <a:ext cx="2202" cy="955"/>
                          </a:xfrm>
                          <a:prstGeom prst="roundRect">
                            <a:avLst>
                              <a:gd name="adj" fmla="val 12188"/>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1"/>
                                <w:spacing w:line="280" w:lineRule="exact"/>
                                <w:jc w:val="center"/>
                                <w:rPr>
                                  <w:rFonts w:hint="default" w:ascii="BIZ UDゴシック" w:hAnsi="BIZ UDゴシック" w:eastAsia="BIZ UDゴシック"/>
                                  <w:b w:val="1"/>
                                  <w:color w:val="000000" w:themeColor="text1"/>
                                  <w:sz w:val="18"/>
                                </w:rPr>
                              </w:pPr>
                              <w:r>
                                <w:rPr>
                                  <w:rFonts w:hint="eastAsia" w:ascii="BIZ UDゴシック" w:hAnsi="BIZ UDゴシック" w:eastAsia="BIZ UDゴシック"/>
                                  <w:b w:val="1"/>
                                  <w:color w:val="FF0000"/>
                                  <w:sz w:val="30"/>
                                </w:rPr>
                                <w:t>C</w:t>
                              </w:r>
                              <w:r>
                                <w:rPr>
                                  <w:rFonts w:hint="eastAsia" w:ascii="BIZ UDゴシック" w:hAnsi="BIZ UDゴシック" w:eastAsia="BIZ UDゴシック"/>
                                  <w:b w:val="1"/>
                                  <w:color w:val="000000" w:themeColor="text1"/>
                                  <w:sz w:val="21"/>
                                </w:rPr>
                                <w:t>heck</w:t>
                              </w:r>
                              <w:r>
                                <w:rPr>
                                  <w:rFonts w:hint="eastAsia" w:ascii="BIZ UDゴシック" w:hAnsi="BIZ UDゴシック" w:eastAsia="BIZ UDゴシック"/>
                                  <w:b w:val="1"/>
                                  <w:color w:val="000000" w:themeColor="text1"/>
                                  <w:sz w:val="20"/>
                                </w:rPr>
                                <w:t>（実行）</w:t>
                              </w:r>
                            </w:p>
                            <w:p>
                              <w:pPr>
                                <w:pStyle w:val="0"/>
                                <w:snapToGrid w:val="1"/>
                                <w:spacing w:line="240" w:lineRule="exact"/>
                                <w:ind w:firstLine="75" w:firstLineChars="50"/>
                                <w:rPr>
                                  <w:rFonts w:hint="default" w:ascii="BIZ UD明朝 Medium" w:hAnsi="BIZ UD明朝 Medium" w:eastAsia="BIZ UD明朝 Medium"/>
                                  <w:color w:val="000000" w:themeColor="text1"/>
                                  <w:sz w:val="15"/>
                                </w:rPr>
                              </w:pPr>
                              <w:r>
                                <w:rPr>
                                  <w:rFonts w:hint="eastAsia" w:ascii="BIZ UD明朝 Medium" w:hAnsi="BIZ UD明朝 Medium" w:eastAsia="BIZ UD明朝 Medium"/>
                                  <w:color w:val="000000" w:themeColor="text1"/>
                                  <w:sz w:val="20"/>
                                </w:rPr>
                                <w:t>「【評価版</w:t>
                              </w:r>
                              <w:r>
                                <w:rPr>
                                  <w:rFonts w:hint="eastAsia" w:ascii="BIZ UD明朝 Medium" w:hAnsi="BIZ UD明朝 Medium" w:eastAsia="BIZ UD明朝 Medium"/>
                                  <w:color w:val="000000" w:themeColor="text1"/>
                                  <w:spacing w:val="-40"/>
                                  <w:sz w:val="20"/>
                                </w:rPr>
                                <w:t>】</w:t>
                              </w:r>
                              <w:r>
                                <w:rPr>
                                  <w:rFonts w:hint="eastAsia" w:ascii="BIZ UD明朝 Medium" w:hAnsi="BIZ UD明朝 Medium" w:eastAsia="BIZ UD明朝 Medium"/>
                                  <w:color w:val="000000" w:themeColor="text1"/>
                                  <w:sz w:val="20"/>
                                </w:rPr>
                                <w:t>事務事業評価」により計画に対する結果を評価</w:t>
                              </w:r>
                            </w:p>
                            <w:p>
                              <w:pPr>
                                <w:pStyle w:val="0"/>
                                <w:snapToGrid w:val="1"/>
                                <w:spacing w:line="240" w:lineRule="exact"/>
                                <w:ind w:firstLine="75" w:firstLineChars="50"/>
                                <w:rPr>
                                  <w:rFonts w:hint="default" w:ascii="BIZ UD明朝 Medium" w:hAnsi="BIZ UD明朝 Medium" w:eastAsia="BIZ UD明朝 Medium"/>
                                  <w:color w:val="000000" w:themeColor="text1"/>
                                  <w:sz w:val="15"/>
                                </w:rPr>
                              </w:pPr>
                            </w:p>
                          </w:txbxContent>
                        </wps:txbx>
                        <wps:bodyPr rot="0" vertOverflow="overflow" horzOverflow="overflow" wrap="square" lIns="36000" tIns="18000" rIns="36000" bIns="18000" numCol="1" spcCol="0" rtlCol="0" fromWordArt="0" anchor="t" anchorCtr="0" forceAA="0" compatLnSpc="1"/>
                      </wps:wsp>
                      <wps:wsp>
                        <wps:cNvPr id="1090" name="角丸四角形 135"/>
                        <wps:cNvSpPr/>
                        <wps:spPr>
                          <a:xfrm>
                            <a:off x="8841" y="3847"/>
                            <a:ext cx="2202" cy="955"/>
                          </a:xfrm>
                          <a:prstGeom prst="roundRect">
                            <a:avLst>
                              <a:gd name="adj" fmla="val 12188"/>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1"/>
                                <w:spacing w:line="280" w:lineRule="exact"/>
                                <w:jc w:val="center"/>
                                <w:rPr>
                                  <w:rFonts w:hint="default" w:ascii="BIZ UDゴシック" w:hAnsi="BIZ UDゴシック" w:eastAsia="BIZ UDゴシック"/>
                                  <w:b w:val="1"/>
                                  <w:color w:val="000000" w:themeColor="text1"/>
                                  <w:sz w:val="18"/>
                                </w:rPr>
                              </w:pPr>
                              <w:r>
                                <w:rPr>
                                  <w:rFonts w:hint="eastAsia" w:ascii="BIZ UDゴシック" w:hAnsi="BIZ UDゴシック" w:eastAsia="BIZ UDゴシック"/>
                                  <w:b w:val="1"/>
                                  <w:color w:val="FF0000"/>
                                  <w:sz w:val="30"/>
                                </w:rPr>
                                <w:t>A</w:t>
                              </w:r>
                              <w:r>
                                <w:rPr>
                                  <w:rFonts w:hint="eastAsia" w:ascii="BIZ UDゴシック" w:hAnsi="BIZ UDゴシック" w:eastAsia="BIZ UDゴシック"/>
                                  <w:b w:val="1"/>
                                  <w:color w:val="000000" w:themeColor="text1"/>
                                  <w:sz w:val="20"/>
                                </w:rPr>
                                <w:t>ction</w:t>
                              </w:r>
                              <w:r>
                                <w:rPr>
                                  <w:rFonts w:hint="eastAsia" w:ascii="BIZ UDゴシック" w:hAnsi="BIZ UDゴシック" w:eastAsia="BIZ UDゴシック"/>
                                  <w:b w:val="1"/>
                                  <w:color w:val="000000" w:themeColor="text1"/>
                                  <w:sz w:val="20"/>
                                </w:rPr>
                                <w:t>（改善）</w:t>
                              </w:r>
                            </w:p>
                            <w:p>
                              <w:pPr>
                                <w:pStyle w:val="0"/>
                                <w:snapToGrid w:val="1"/>
                                <w:spacing w:line="240" w:lineRule="exact"/>
                                <w:ind w:firstLine="150" w:firstLineChars="100"/>
                                <w:rPr>
                                  <w:rFonts w:hint="default" w:ascii="BIZ UD明朝 Medium" w:hAnsi="BIZ UD明朝 Medium" w:eastAsia="BIZ UD明朝 Medium"/>
                                  <w:color w:val="000000" w:themeColor="text1"/>
                                  <w:sz w:val="20"/>
                                </w:rPr>
                              </w:pPr>
                              <w:r>
                                <w:rPr>
                                  <w:rFonts w:hint="eastAsia" w:ascii="BIZ UD明朝 Medium" w:hAnsi="BIZ UD明朝 Medium" w:eastAsia="BIZ UD明朝 Medium"/>
                                  <w:color w:val="000000" w:themeColor="text1"/>
                                  <w:sz w:val="20"/>
                                </w:rPr>
                                <w:t>次年度の改革版に向けて、改善すべき点を検討</w:t>
                              </w:r>
                            </w:p>
                            <w:p>
                              <w:pPr>
                                <w:pStyle w:val="0"/>
                                <w:snapToGrid w:val="1"/>
                                <w:spacing w:line="240" w:lineRule="exact"/>
                                <w:ind w:firstLine="150" w:firstLineChars="100"/>
                                <w:rPr>
                                  <w:rFonts w:hint="default" w:ascii="BIZ UD明朝 Medium" w:hAnsi="BIZ UD明朝 Medium" w:eastAsia="BIZ UD明朝 Medium"/>
                                  <w:color w:val="000000" w:themeColor="text1"/>
                                  <w:sz w:val="20"/>
                                </w:rPr>
                              </w:pPr>
                            </w:p>
                          </w:txbxContent>
                        </wps:txbx>
                        <wps:bodyPr rot="0" vertOverflow="overflow" horzOverflow="overflow" wrap="square" lIns="36000" tIns="18000" rIns="36000" bIns="18000" numCol="1" spcCol="0" rtlCol="0" fromWordArt="0" anchor="t" anchorCtr="0" forceAA="0" compatLnSpc="1"/>
                      </wps:wsp>
                      <wps:wsp>
                        <wps:cNvPr id="1091" name="右矢印 138"/>
                        <wps:cNvSpPr/>
                        <wps:spPr>
                          <a:xfrm>
                            <a:off x="3353" y="4166"/>
                            <a:ext cx="301" cy="418"/>
                          </a:xfrm>
                          <a:prstGeom prst="rightArrow">
                            <a:avLst>
                              <a:gd name="adj1" fmla="val 50000"/>
                              <a:gd name="adj2" fmla="val 67917"/>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2" name="右矢印 139"/>
                        <wps:cNvSpPr/>
                        <wps:spPr>
                          <a:xfrm>
                            <a:off x="5934" y="4166"/>
                            <a:ext cx="301" cy="418"/>
                          </a:xfrm>
                          <a:prstGeom prst="rightArrow">
                            <a:avLst>
                              <a:gd name="adj1" fmla="val 50000"/>
                              <a:gd name="adj2" fmla="val 67917"/>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3" name="右矢印 140"/>
                        <wps:cNvSpPr/>
                        <wps:spPr>
                          <a:xfrm>
                            <a:off x="8508" y="4166"/>
                            <a:ext cx="301" cy="418"/>
                          </a:xfrm>
                          <a:prstGeom prst="rightArrow">
                            <a:avLst>
                              <a:gd name="adj1" fmla="val 50000"/>
                              <a:gd name="adj2" fmla="val 67917"/>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4" name="L 字 142"/>
                        <wps:cNvSpPr/>
                        <wps:spPr>
                          <a:xfrm flipH="1">
                            <a:off x="2009" y="4974"/>
                            <a:ext cx="8083" cy="492"/>
                          </a:xfrm>
                          <a:prstGeom prst="corner">
                            <a:avLst>
                              <a:gd name="adj1" fmla="val 32550"/>
                              <a:gd name="adj2" fmla="val 36222"/>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5" name="角丸四角形 143"/>
                        <wps:cNvSpPr/>
                        <wps:spPr>
                          <a:xfrm>
                            <a:off x="4113" y="5208"/>
                            <a:ext cx="3667" cy="357"/>
                          </a:xfrm>
                          <a:prstGeom prst="roundRect">
                            <a:avLst>
                              <a:gd name="adj" fmla="val 12188"/>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検討した改善点を反映して計画を立案</w:t>
                              </w:r>
                            </w:p>
                          </w:txbxContent>
                        </wps:txbx>
                        <wps:bodyPr rot="0" vertOverflow="overflow" horzOverflow="overflow" wrap="square" lIns="36000" tIns="18000" rIns="36000" bIns="18000" numCol="1" spcCol="0" rtlCol="0" fromWordArt="0" anchor="ctr" anchorCtr="0" forceAA="0" compatLnSpc="1"/>
                      </wps:wsp>
                    </wpg:wgp>
                  </a:graphicData>
                </a:graphic>
              </wp:anchor>
            </w:drawing>
          </mc:Choice>
          <mc:Fallback>
            <w:pict>
              <v:group id="オブジェクト 0" style="mso-position-vertical-relative:text;z-index:108;width:496.9pt;height:126.45pt;mso-position-horizontal-relative:text;position:absolute;margin-left:-1.2pt;margin-top:5.85pt;" coordsize="9938,1718" coordorigin="1105,3847" o:spid="_x0000_s1086" o:allowincell="t" o:allowoverlap="t">
                <v:roundrect id="角丸四角形 131" style="position:absolute;left:1105;top:3847;width:2202;height:955;" o:spid="_x0000_s1087" filled="t" fillcolor="#ffffff [3212]" stroked="t" strokecolor="#385d8a" strokeweight="1.5pt" o:spt="2" arcsize="7989f">
                  <v:fill/>
                  <v:stroke linestyle="single" endcap="flat" dashstyle="solid" filltype="solid"/>
                  <v:textbox style="layout-flow:horizontal;" inset="0.99999999999999978mm,0.49999999999999989mm,0.99999999999999978mm,0.49999999999999989mm">
                    <w:txbxContent>
                      <w:p>
                        <w:pPr>
                          <w:pStyle w:val="0"/>
                          <w:snapToGrid w:val="0"/>
                          <w:spacing w:line="280" w:lineRule="exact"/>
                          <w:jc w:val="center"/>
                          <w:rPr>
                            <w:rFonts w:hint="default" w:ascii="BIZ UDゴシック" w:hAnsi="BIZ UDゴシック" w:eastAsia="BIZ UDゴシック"/>
                            <w:b w:val="1"/>
                            <w:color w:val="000000" w:themeColor="text1"/>
                            <w:sz w:val="18"/>
                          </w:rPr>
                        </w:pPr>
                        <w:r>
                          <w:rPr>
                            <w:rFonts w:hint="eastAsia" w:ascii="BIZ UDゴシック" w:hAnsi="BIZ UDゴシック" w:eastAsia="BIZ UDゴシック"/>
                            <w:b w:val="1"/>
                            <w:color w:val="FF0000"/>
                            <w:sz w:val="30"/>
                          </w:rPr>
                          <w:t>P</w:t>
                        </w:r>
                        <w:r>
                          <w:rPr>
                            <w:rFonts w:hint="eastAsia" w:ascii="BIZ UDゴシック" w:hAnsi="BIZ UDゴシック" w:eastAsia="BIZ UDゴシック"/>
                            <w:b w:val="1"/>
                            <w:color w:val="000000" w:themeColor="text1"/>
                            <w:sz w:val="20"/>
                          </w:rPr>
                          <w:t>lan</w:t>
                        </w:r>
                        <w:r>
                          <w:rPr>
                            <w:rFonts w:hint="eastAsia" w:ascii="BIZ UDゴシック" w:hAnsi="BIZ UDゴシック" w:eastAsia="BIZ UDゴシック"/>
                            <w:b w:val="1"/>
                            <w:color w:val="000000" w:themeColor="text1"/>
                            <w:sz w:val="20"/>
                          </w:rPr>
                          <w:t>（計画</w:t>
                        </w:r>
                        <w:r>
                          <w:rPr>
                            <w:rFonts w:hint="eastAsia" w:ascii="BIZ UDゴシック" w:hAnsi="BIZ UDゴシック" w:eastAsia="BIZ UDゴシック"/>
                            <w:b w:val="1"/>
                            <w:color w:val="000000" w:themeColor="text1"/>
                            <w:sz w:val="18"/>
                          </w:rPr>
                          <w:t>）</w:t>
                        </w:r>
                      </w:p>
                      <w:p>
                        <w:pPr>
                          <w:pStyle w:val="0"/>
                          <w:snapToGrid w:val="0"/>
                          <w:spacing w:line="240" w:lineRule="exact"/>
                          <w:ind w:firstLine="150" w:firstLineChars="100"/>
                          <w:rPr>
                            <w:rFonts w:hint="default" w:ascii="BIZ UD明朝 Medium" w:hAnsi="BIZ UD明朝 Medium" w:eastAsia="BIZ UD明朝 Medium"/>
                            <w:color w:val="000000" w:themeColor="text1"/>
                            <w:sz w:val="20"/>
                          </w:rPr>
                        </w:pPr>
                        <w:r>
                          <w:rPr>
                            <w:rFonts w:hint="eastAsia" w:ascii="BIZ UD明朝 Medium" w:hAnsi="BIZ UD明朝 Medium" w:eastAsia="BIZ UD明朝 Medium"/>
                            <w:color w:val="000000" w:themeColor="text1"/>
                            <w:sz w:val="20"/>
                          </w:rPr>
                          <w:t>市の施策を実現するために毎年度「【改革版】事務事業評価」により計画を立案</w:t>
                        </w:r>
                      </w:p>
                    </w:txbxContent>
                  </v:textbox>
                  <v:imagedata o:title=""/>
                  <w10:wrap type="none" anchorx="text" anchory="text"/>
                </v:roundrect>
                <v:roundrect id="角丸四角形 132" style="position:absolute;left:3685;top:3847;width:2202;height:955;" o:spid="_x0000_s1088" filled="t" fillcolor="#ffffff [3212]" stroked="t" strokecolor="#385d8a" strokeweight="1.5pt" o:spt="2" arcsize="7989f">
                  <v:fill/>
                  <v:stroke linestyle="single" endcap="flat" dashstyle="solid" filltype="solid"/>
                  <v:textbox style="layout-flow:horizontal;" inset="0.99999999999999978mm,0.49999999999999989mm,0.99999999999999978mm,0.49999999999999989mm">
                    <w:txbxContent>
                      <w:p>
                        <w:pPr>
                          <w:pStyle w:val="0"/>
                          <w:snapToGrid w:val="0"/>
                          <w:spacing w:line="280" w:lineRule="exact"/>
                          <w:jc w:val="center"/>
                          <w:rPr>
                            <w:rFonts w:hint="default" w:ascii="BIZ UDゴシック" w:hAnsi="BIZ UDゴシック" w:eastAsia="BIZ UDゴシック"/>
                            <w:b w:val="1"/>
                            <w:color w:val="000000" w:themeColor="text1"/>
                            <w:sz w:val="18"/>
                          </w:rPr>
                        </w:pPr>
                        <w:r>
                          <w:rPr>
                            <w:rFonts w:hint="eastAsia" w:ascii="BIZ UDゴシック" w:hAnsi="BIZ UDゴシック" w:eastAsia="BIZ UDゴシック"/>
                            <w:b w:val="1"/>
                            <w:color w:val="FF0000"/>
                            <w:sz w:val="30"/>
                          </w:rPr>
                          <w:t>D</w:t>
                        </w:r>
                        <w:r>
                          <w:rPr>
                            <w:rFonts w:hint="eastAsia" w:ascii="BIZ UDゴシック" w:hAnsi="BIZ UDゴシック" w:eastAsia="BIZ UDゴシック"/>
                            <w:b w:val="1"/>
                            <w:color w:val="000000" w:themeColor="text1"/>
                            <w:sz w:val="20"/>
                          </w:rPr>
                          <w:t>o</w:t>
                        </w:r>
                        <w:r>
                          <w:rPr>
                            <w:rFonts w:hint="eastAsia" w:ascii="BIZ UDゴシック" w:hAnsi="BIZ UDゴシック" w:eastAsia="BIZ UDゴシック"/>
                            <w:b w:val="1"/>
                            <w:color w:val="000000" w:themeColor="text1"/>
                            <w:sz w:val="20"/>
                          </w:rPr>
                          <w:t>（実行</w:t>
                        </w:r>
                        <w:r>
                          <w:rPr>
                            <w:rFonts w:hint="eastAsia" w:ascii="BIZ UDゴシック" w:hAnsi="BIZ UDゴシック" w:eastAsia="BIZ UDゴシック"/>
                            <w:b w:val="1"/>
                            <w:color w:val="000000" w:themeColor="text1"/>
                            <w:sz w:val="18"/>
                          </w:rPr>
                          <w:t>）</w:t>
                        </w:r>
                      </w:p>
                      <w:p>
                        <w:pPr>
                          <w:pStyle w:val="0"/>
                          <w:snapToGrid w:val="0"/>
                          <w:spacing w:line="240" w:lineRule="exact"/>
                          <w:ind w:firstLine="150" w:firstLineChars="100"/>
                          <w:rPr>
                            <w:rFonts w:hint="default" w:ascii="BIZ UD明朝 Medium" w:hAnsi="BIZ UD明朝 Medium" w:eastAsia="BIZ UD明朝 Medium"/>
                            <w:color w:val="000000" w:themeColor="text1"/>
                            <w:sz w:val="20"/>
                          </w:rPr>
                        </w:pPr>
                        <w:r>
                          <w:rPr>
                            <w:rFonts w:hint="eastAsia" w:ascii="BIZ UD明朝 Medium" w:hAnsi="BIZ UD明朝 Medium" w:eastAsia="BIZ UD明朝 Medium"/>
                            <w:color w:val="000000" w:themeColor="text1"/>
                            <w:sz w:val="20"/>
                          </w:rPr>
                          <w:t>方針や計画に基づき、あらゆる施策を</w:t>
                        </w:r>
                      </w:p>
                      <w:p>
                        <w:pPr>
                          <w:pStyle w:val="0"/>
                          <w:snapToGrid w:val="0"/>
                          <w:spacing w:line="240" w:lineRule="exact"/>
                          <w:ind w:leftChars="0" w:firstLine="0" w:firstLineChars="0"/>
                          <w:rPr>
                            <w:rFonts w:hint="default" w:ascii="BIZ UD明朝 Medium" w:hAnsi="BIZ UD明朝 Medium" w:eastAsia="BIZ UD明朝 Medium"/>
                            <w:color w:val="000000" w:themeColor="text1"/>
                            <w:sz w:val="20"/>
                          </w:rPr>
                        </w:pPr>
                        <w:r>
                          <w:rPr>
                            <w:rFonts w:hint="eastAsia" w:ascii="BIZ UD明朝 Medium" w:hAnsi="BIZ UD明朝 Medium" w:eastAsia="BIZ UD明朝 Medium"/>
                            <w:color w:val="000000" w:themeColor="text1"/>
                            <w:sz w:val="20"/>
                          </w:rPr>
                          <w:t>実行</w:t>
                        </w:r>
                      </w:p>
                      <w:p>
                        <w:pPr>
                          <w:pStyle w:val="0"/>
                          <w:snapToGrid w:val="0"/>
                          <w:spacing w:line="240" w:lineRule="auto"/>
                          <w:ind w:firstLine="150" w:firstLineChars="100"/>
                          <w:rPr>
                            <w:rFonts w:hint="default" w:ascii="BIZ UD明朝 Medium" w:hAnsi="BIZ UD明朝 Medium" w:eastAsia="BIZ UD明朝 Medium"/>
                            <w:color w:val="000000" w:themeColor="text1"/>
                            <w:sz w:val="20"/>
                          </w:rPr>
                        </w:pPr>
                      </w:p>
                    </w:txbxContent>
                  </v:textbox>
                  <v:imagedata o:title=""/>
                  <w10:wrap type="none" anchorx="text" anchory="text"/>
                </v:roundrect>
                <v:roundrect id="角丸四角形 133" style="position:absolute;left:6266;top:3847;width:2202;height:955;" o:spid="_x0000_s1089" filled="t" fillcolor="#ffffff [3212]" stroked="t" strokecolor="#385d8a" strokeweight="1.5pt" o:spt="2" arcsize="7989f">
                  <v:fill/>
                  <v:stroke linestyle="single" endcap="flat" dashstyle="solid" filltype="solid"/>
                  <v:textbox style="layout-flow:horizontal;" inset="0.99999999999999978mm,0.49999999999999989mm,0.99999999999999978mm,0.49999999999999989mm">
                    <w:txbxContent>
                      <w:p>
                        <w:pPr>
                          <w:pStyle w:val="0"/>
                          <w:snapToGrid w:val="1"/>
                          <w:spacing w:line="280" w:lineRule="exact"/>
                          <w:jc w:val="center"/>
                          <w:rPr>
                            <w:rFonts w:hint="default" w:ascii="BIZ UDゴシック" w:hAnsi="BIZ UDゴシック" w:eastAsia="BIZ UDゴシック"/>
                            <w:b w:val="1"/>
                            <w:color w:val="000000" w:themeColor="text1"/>
                            <w:sz w:val="18"/>
                          </w:rPr>
                        </w:pPr>
                        <w:r>
                          <w:rPr>
                            <w:rFonts w:hint="eastAsia" w:ascii="BIZ UDゴシック" w:hAnsi="BIZ UDゴシック" w:eastAsia="BIZ UDゴシック"/>
                            <w:b w:val="1"/>
                            <w:color w:val="FF0000"/>
                            <w:sz w:val="30"/>
                          </w:rPr>
                          <w:t>C</w:t>
                        </w:r>
                        <w:r>
                          <w:rPr>
                            <w:rFonts w:hint="eastAsia" w:ascii="BIZ UDゴシック" w:hAnsi="BIZ UDゴシック" w:eastAsia="BIZ UDゴシック"/>
                            <w:b w:val="1"/>
                            <w:color w:val="000000" w:themeColor="text1"/>
                            <w:sz w:val="21"/>
                          </w:rPr>
                          <w:t>heck</w:t>
                        </w:r>
                        <w:r>
                          <w:rPr>
                            <w:rFonts w:hint="eastAsia" w:ascii="BIZ UDゴシック" w:hAnsi="BIZ UDゴシック" w:eastAsia="BIZ UDゴシック"/>
                            <w:b w:val="1"/>
                            <w:color w:val="000000" w:themeColor="text1"/>
                            <w:sz w:val="20"/>
                          </w:rPr>
                          <w:t>（実行）</w:t>
                        </w:r>
                      </w:p>
                      <w:p>
                        <w:pPr>
                          <w:pStyle w:val="0"/>
                          <w:snapToGrid w:val="1"/>
                          <w:spacing w:line="240" w:lineRule="exact"/>
                          <w:ind w:firstLine="75" w:firstLineChars="50"/>
                          <w:rPr>
                            <w:rFonts w:hint="default" w:ascii="BIZ UD明朝 Medium" w:hAnsi="BIZ UD明朝 Medium" w:eastAsia="BIZ UD明朝 Medium"/>
                            <w:color w:val="000000" w:themeColor="text1"/>
                            <w:sz w:val="15"/>
                          </w:rPr>
                        </w:pPr>
                        <w:r>
                          <w:rPr>
                            <w:rFonts w:hint="eastAsia" w:ascii="BIZ UD明朝 Medium" w:hAnsi="BIZ UD明朝 Medium" w:eastAsia="BIZ UD明朝 Medium"/>
                            <w:color w:val="000000" w:themeColor="text1"/>
                            <w:sz w:val="20"/>
                          </w:rPr>
                          <w:t>「【評価版</w:t>
                        </w:r>
                        <w:r>
                          <w:rPr>
                            <w:rFonts w:hint="eastAsia" w:ascii="BIZ UD明朝 Medium" w:hAnsi="BIZ UD明朝 Medium" w:eastAsia="BIZ UD明朝 Medium"/>
                            <w:color w:val="000000" w:themeColor="text1"/>
                            <w:spacing w:val="-40"/>
                            <w:sz w:val="20"/>
                          </w:rPr>
                          <w:t>】</w:t>
                        </w:r>
                        <w:r>
                          <w:rPr>
                            <w:rFonts w:hint="eastAsia" w:ascii="BIZ UD明朝 Medium" w:hAnsi="BIZ UD明朝 Medium" w:eastAsia="BIZ UD明朝 Medium"/>
                            <w:color w:val="000000" w:themeColor="text1"/>
                            <w:sz w:val="20"/>
                          </w:rPr>
                          <w:t>事務事業評価」により計画に対する結果を評価</w:t>
                        </w:r>
                      </w:p>
                      <w:p>
                        <w:pPr>
                          <w:pStyle w:val="0"/>
                          <w:snapToGrid w:val="1"/>
                          <w:spacing w:line="240" w:lineRule="exact"/>
                          <w:ind w:firstLine="75" w:firstLineChars="50"/>
                          <w:rPr>
                            <w:rFonts w:hint="default" w:ascii="BIZ UD明朝 Medium" w:hAnsi="BIZ UD明朝 Medium" w:eastAsia="BIZ UD明朝 Medium"/>
                            <w:color w:val="000000" w:themeColor="text1"/>
                            <w:sz w:val="15"/>
                          </w:rPr>
                        </w:pPr>
                      </w:p>
                    </w:txbxContent>
                  </v:textbox>
                  <v:imagedata o:title=""/>
                  <w10:wrap type="none" anchorx="text" anchory="text"/>
                </v:roundrect>
                <v:roundrect id="角丸四角形 135" style="position:absolute;left:8841;top:3847;width:2202;height:955;" o:spid="_x0000_s1090" filled="t" fillcolor="#ffffff [3212]" stroked="t" strokecolor="#385d8a" strokeweight="1.5pt" o:spt="2" arcsize="7989f">
                  <v:fill/>
                  <v:stroke linestyle="single" endcap="flat" dashstyle="solid" filltype="solid"/>
                  <v:textbox style="layout-flow:horizontal;" inset="0.99999999999999978mm,0.49999999999999989mm,0.99999999999999978mm,0.49999999999999989mm">
                    <w:txbxContent>
                      <w:p>
                        <w:pPr>
                          <w:pStyle w:val="0"/>
                          <w:snapToGrid w:val="1"/>
                          <w:spacing w:line="280" w:lineRule="exact"/>
                          <w:jc w:val="center"/>
                          <w:rPr>
                            <w:rFonts w:hint="default" w:ascii="BIZ UDゴシック" w:hAnsi="BIZ UDゴシック" w:eastAsia="BIZ UDゴシック"/>
                            <w:b w:val="1"/>
                            <w:color w:val="000000" w:themeColor="text1"/>
                            <w:sz w:val="18"/>
                          </w:rPr>
                        </w:pPr>
                        <w:r>
                          <w:rPr>
                            <w:rFonts w:hint="eastAsia" w:ascii="BIZ UDゴシック" w:hAnsi="BIZ UDゴシック" w:eastAsia="BIZ UDゴシック"/>
                            <w:b w:val="1"/>
                            <w:color w:val="FF0000"/>
                            <w:sz w:val="30"/>
                          </w:rPr>
                          <w:t>A</w:t>
                        </w:r>
                        <w:r>
                          <w:rPr>
                            <w:rFonts w:hint="eastAsia" w:ascii="BIZ UDゴシック" w:hAnsi="BIZ UDゴシック" w:eastAsia="BIZ UDゴシック"/>
                            <w:b w:val="1"/>
                            <w:color w:val="000000" w:themeColor="text1"/>
                            <w:sz w:val="20"/>
                          </w:rPr>
                          <w:t>ction</w:t>
                        </w:r>
                        <w:r>
                          <w:rPr>
                            <w:rFonts w:hint="eastAsia" w:ascii="BIZ UDゴシック" w:hAnsi="BIZ UDゴシック" w:eastAsia="BIZ UDゴシック"/>
                            <w:b w:val="1"/>
                            <w:color w:val="000000" w:themeColor="text1"/>
                            <w:sz w:val="20"/>
                          </w:rPr>
                          <w:t>（改善）</w:t>
                        </w:r>
                      </w:p>
                      <w:p>
                        <w:pPr>
                          <w:pStyle w:val="0"/>
                          <w:snapToGrid w:val="1"/>
                          <w:spacing w:line="240" w:lineRule="exact"/>
                          <w:ind w:firstLine="150" w:firstLineChars="100"/>
                          <w:rPr>
                            <w:rFonts w:hint="default" w:ascii="BIZ UD明朝 Medium" w:hAnsi="BIZ UD明朝 Medium" w:eastAsia="BIZ UD明朝 Medium"/>
                            <w:color w:val="000000" w:themeColor="text1"/>
                            <w:sz w:val="20"/>
                          </w:rPr>
                        </w:pPr>
                        <w:r>
                          <w:rPr>
                            <w:rFonts w:hint="eastAsia" w:ascii="BIZ UD明朝 Medium" w:hAnsi="BIZ UD明朝 Medium" w:eastAsia="BIZ UD明朝 Medium"/>
                            <w:color w:val="000000" w:themeColor="text1"/>
                            <w:sz w:val="20"/>
                          </w:rPr>
                          <w:t>次年度の改革版に向けて、改善すべき点を検討</w:t>
                        </w:r>
                      </w:p>
                      <w:p>
                        <w:pPr>
                          <w:pStyle w:val="0"/>
                          <w:snapToGrid w:val="1"/>
                          <w:spacing w:line="240" w:lineRule="exact"/>
                          <w:ind w:firstLine="150" w:firstLineChars="100"/>
                          <w:rPr>
                            <w:rFonts w:hint="default" w:ascii="BIZ UD明朝 Medium" w:hAnsi="BIZ UD明朝 Medium" w:eastAsia="BIZ UD明朝 Medium"/>
                            <w:color w:val="000000" w:themeColor="text1"/>
                            <w:sz w:val="20"/>
                          </w:rPr>
                        </w:pPr>
                      </w:p>
                    </w:txbxContent>
                  </v:textbox>
                  <v:imagedata o:title=""/>
                  <w10:wrap type="none" anchorx="text" anchory="text"/>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8" style="position:absolute;left:3353;top:4166;width:301;height:418;" o:spid="_x0000_s1091" filled="t" fillcolor="#4f81bd [3204]" stroked="f" strokecolor="#385d8a" strokeweight="2pt" o:spt="13" type="#_x0000_t13" adj="6930,5400">
                  <v:fill/>
                  <v:stroke linestyle="single" endcap="flat" dashstyle="solid"/>
                  <v:textbox style="layout-flow:horizontal;"/>
                  <v:imagedata o:title=""/>
                  <w10:wrap type="none" anchorx="text" anchory="text"/>
                </v:shape>
                <v:shape id="右矢印 139" style="position:absolute;left:5934;top:4166;width:301;height:418;" o:spid="_x0000_s1092" filled="t" fillcolor="#4f81bd [3204]" stroked="f" strokecolor="#385d8a" strokeweight="2pt" o:spt="13" type="#_x0000_t13" adj="6930,5400">
                  <v:fill/>
                  <v:stroke linestyle="single" endcap="flat" dashstyle="solid"/>
                  <v:textbox style="layout-flow:horizontal;"/>
                  <v:imagedata o:title=""/>
                  <w10:wrap type="none" anchorx="text" anchory="text"/>
                </v:shape>
                <v:shape id="右矢印 140" style="position:absolute;left:8508;top:4166;width:301;height:418;" o:spid="_x0000_s1093" filled="t" fillcolor="#4f81bd [3204]" stroked="f" strokecolor="#385d8a" strokeweight="2pt" o:spt="13" type="#_x0000_t13" adj="6930,5400">
                  <v:fill/>
                  <v:stroke linestyle="single" endcap="flat" dashstyle="solid"/>
                  <v:textbox style="layout-flow:horizontal;"/>
                  <v:imagedata o:title=""/>
                  <w10:wrap type="none" anchorx="text" anchory="text"/>
                </v:shape>
                <v:shape id="L 字 142" style="position:absolute;left:2009;top:4974;width:8083;height:492;flip:x;" coordsize="21600,21600" o:spid="_x0000_s1094" filled="t" fillcolor="#4f81bd [3204]" stroked="f" strokecolor="#385d8a" strokeweight="2pt" o:spt="0" path="m0,0l0,0l7824,0l7824,14569l21600,14569l21600,21600l0,21600xe">
                  <v:path textboxrect="0,0,7824,21600" o:connecttype="custom" o:connectlocs="21600,18085;10800,21600;0,10800;3912,0" o:connectangles="0,90,180,270"/>
                  <v:fill/>
                  <v:stroke linestyle="single" joinstyle="round" dashstyle="solid"/>
                  <v:textbox style="layout-flow:horizontal;"/>
                  <v:imagedata o:title=""/>
                  <w10:wrap type="none" anchorx="text" anchory="text"/>
                </v:shape>
                <v:roundrect id="角丸四角形 143" style="position:absolute;v-text-anchor:middle;left:4113;top:5208;width:3667;height:357;" o:spid="_x0000_s1095" filled="t" fillcolor="#ffffff [3212]" stroked="t" strokecolor="#385d8a" strokeweight="1.5pt" o:spt="2" arcsize="7989f">
                  <v:fill/>
                  <v:stroke linestyle="single" endcap="flat" dashstyle="solid" filltype="solid"/>
                  <v:textbox style="layout-flow:horizontal;" inset="0.99999999999999978mm,0.49999999999999989mm,0.99999999999999978mm,0.49999999999999989mm">
                    <w:txbxContent>
                      <w:p>
                        <w:pPr>
                          <w:pStyle w:val="0"/>
                          <w:snapToGrid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検討した改善点を反映して計画を立案</w:t>
                        </w:r>
                      </w:p>
                    </w:txbxContent>
                  </v:textbox>
                  <v:imagedata o:title=""/>
                  <w10:wrap type="none" anchorx="text" anchory="text"/>
                </v:roundrect>
                <w10:wrap type="none" anchorx="text" anchory="text"/>
              </v:group>
            </w:pict>
          </mc:Fallback>
        </mc:AlternateContent>
      </w:r>
    </w:p>
    <w:p>
      <w:pPr>
        <w:pStyle w:val="0"/>
        <w:tabs>
          <w:tab w:val="left" w:leader="none" w:pos="9626"/>
        </w:tabs>
        <w:spacing w:line="380" w:lineRule="exact"/>
        <w:ind w:right="13"/>
        <w:rPr>
          <w:rFonts w:hint="default" w:ascii="ＭＳ 明朝" w:hAnsi="ＭＳ 明朝"/>
          <w:color w:val="auto"/>
          <w:sz w:val="24"/>
        </w:rPr>
      </w:pPr>
    </w:p>
    <w:p>
      <w:pPr>
        <w:pStyle w:val="0"/>
        <w:tabs>
          <w:tab w:val="left" w:leader="none" w:pos="9626"/>
        </w:tabs>
        <w:spacing w:line="380" w:lineRule="exact"/>
        <w:ind w:right="13"/>
        <w:rPr>
          <w:rFonts w:hint="default" w:ascii="ＭＳ 明朝" w:hAnsi="ＭＳ 明朝"/>
          <w:color w:val="auto"/>
          <w:sz w:val="24"/>
        </w:rPr>
      </w:pPr>
    </w:p>
    <w:p>
      <w:pPr>
        <w:pStyle w:val="0"/>
        <w:tabs>
          <w:tab w:val="left" w:leader="none" w:pos="9626"/>
        </w:tabs>
        <w:spacing w:line="380" w:lineRule="exact"/>
        <w:ind w:right="13"/>
        <w:rPr>
          <w:rFonts w:hint="default" w:ascii="ＭＳ 明朝" w:hAnsi="ＭＳ 明朝"/>
          <w:color w:val="auto"/>
          <w:sz w:val="24"/>
        </w:rPr>
      </w:pPr>
    </w:p>
    <w:p>
      <w:pPr>
        <w:pStyle w:val="0"/>
        <w:tabs>
          <w:tab w:val="left" w:leader="none" w:pos="4100"/>
          <w:tab w:val="left" w:leader="none" w:pos="9626"/>
        </w:tabs>
        <w:spacing w:line="380" w:lineRule="exact"/>
        <w:ind w:right="13"/>
        <w:rPr>
          <w:rFonts w:hint="default" w:ascii="ＭＳ 明朝" w:hAnsi="ＭＳ 明朝"/>
          <w:color w:val="auto"/>
          <w:sz w:val="24"/>
        </w:rPr>
      </w:pPr>
      <w:r>
        <w:rPr>
          <w:rFonts w:hint="eastAsia"/>
          <w:color w:val="auto"/>
        </w:rPr>
        <mc:AlternateContent>
          <mc:Choice Requires="wps">
            <w:drawing>
              <wp:anchor distT="0" distB="0" distL="114300" distR="114300" simplePos="0" relativeHeight="43" behindDoc="0" locked="0" layoutInCell="1" hidden="0" allowOverlap="1">
                <wp:simplePos x="0" y="0"/>
                <wp:positionH relativeFrom="column">
                  <wp:posOffset>433705</wp:posOffset>
                </wp:positionH>
                <wp:positionV relativeFrom="paragraph">
                  <wp:posOffset>3175</wp:posOffset>
                </wp:positionV>
                <wp:extent cx="387350" cy="554355"/>
                <wp:effectExtent l="0" t="0" r="635" b="635"/>
                <wp:wrapNone/>
                <wp:docPr id="1096" name="下矢印 141"/>
                <a:graphic xmlns:a="http://schemas.openxmlformats.org/drawingml/2006/main">
                  <a:graphicData uri="http://schemas.microsoft.com/office/word/2010/wordprocessingShape">
                    <wps:wsp>
                      <wps:cNvPr id="1096" name="下矢印 141"/>
                      <wps:cNvSpPr/>
                      <wps:spPr>
                        <a:xfrm rot="10800000">
                          <a:off x="0" y="0"/>
                          <a:ext cx="387350" cy="554355"/>
                        </a:xfrm>
                        <a:prstGeom prst="downArrow">
                          <a:avLst>
                            <a:gd name="adj1" fmla="val 36702"/>
                            <a:gd name="adj2" fmla="val 54177"/>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1" style="rotation:180;mso-position-vertical-relative:text;z-index:43;mso-wrap-distance-left:9pt;width:30.5pt;height:43.65pt;mso-position-horizontal-relative:text;position:absolute;margin-left:34.15pt;margin-top:0.25pt;mso-wrap-distance-bottom:0pt;mso-wrap-distance-right:9pt;mso-wrap-distance-top:0pt;" o:spid="_x0000_s1096" o:allowincell="t" o:allowoverlap="t" filled="t" fillcolor="#4f81bd [3204]" stroked="f" strokecolor="#385d8a" strokeweight="2pt" o:spt="67" type="#_x0000_t67" adj="9898,6836">
                <v:fill/>
                <v:stroke linestyle="single" endcap="flat" dashstyle="solid"/>
                <v:textbox style="layout-flow:horizontal;"/>
                <v:imagedata o:title=""/>
                <w10:wrap type="none" anchorx="text" anchory="text"/>
              </v:shape>
            </w:pict>
          </mc:Fallback>
        </mc:AlternateContent>
      </w:r>
      <w:r>
        <w:rPr>
          <w:rFonts w:hint="eastAsia" w:ascii="ＭＳ 明朝" w:hAnsi="ＭＳ 明朝"/>
          <w:color w:val="auto"/>
          <w:sz w:val="24"/>
        </w:rPr>
        <w:tab/>
      </w:r>
    </w:p>
    <w:p>
      <w:pPr>
        <w:pStyle w:val="0"/>
        <w:tabs>
          <w:tab w:val="left" w:leader="none" w:pos="9626"/>
        </w:tabs>
        <w:spacing w:line="380" w:lineRule="exact"/>
        <w:ind w:right="13"/>
        <w:rPr>
          <w:rFonts w:hint="default" w:ascii="ＭＳ 明朝" w:hAnsi="ＭＳ 明朝"/>
          <w:color w:val="auto"/>
          <w:sz w:val="24"/>
        </w:rPr>
      </w:pPr>
    </w:p>
    <w:p>
      <w:pPr>
        <w:pStyle w:val="0"/>
        <w:tabs>
          <w:tab w:val="left" w:leader="none" w:pos="9626"/>
        </w:tabs>
        <w:spacing w:line="380" w:lineRule="exact"/>
        <w:ind w:right="13"/>
        <w:rPr>
          <w:rFonts w:hint="default" w:ascii="ＭＳ 明朝" w:hAnsi="ＭＳ 明朝"/>
          <w:color w:val="auto"/>
          <w:sz w:val="24"/>
        </w:rPr>
      </w:pPr>
    </w:p>
    <w:p>
      <w:pPr>
        <w:pStyle w:val="0"/>
        <w:tabs>
          <w:tab w:val="left" w:leader="none" w:pos="9626"/>
        </w:tabs>
        <w:spacing w:line="380" w:lineRule="exact"/>
        <w:ind w:right="13"/>
        <w:rPr>
          <w:rFonts w:hint="default" w:ascii="ＭＳ 明朝" w:hAnsi="ＭＳ 明朝"/>
          <w:color w:val="auto"/>
          <w:sz w:val="24"/>
        </w:rPr>
      </w:pPr>
    </w:p>
    <w:tbl>
      <w:tblPr>
        <w:tblStyle w:val="11"/>
        <w:tblW w:w="964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1641" w:hRule="atLeast"/>
        </w:trPr>
        <w:tc>
          <w:tcPr>
            <w:tcW w:w="9640" w:type="dxa"/>
            <w:shd w:val="clear" w:color="auto" w:fill="E7E7E7"/>
            <w:vAlign w:val="top"/>
          </w:tcPr>
          <w:p>
            <w:pPr>
              <w:pStyle w:val="0"/>
              <w:snapToGrid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（政策法務）</w:t>
            </w:r>
          </w:p>
          <w:p>
            <w:pPr>
              <w:pStyle w:val="0"/>
              <w:snapToGrid w:val="0"/>
              <w:spacing w:line="380" w:lineRule="exact"/>
              <w:ind w:left="345" w:leftChars="50" w:right="105" w:rightChars="50" w:hanging="240" w:hangingChars="100"/>
              <w:rPr>
                <w:rFonts w:hint="default" w:ascii="ＭＳ 明朝" w:hAnsi="ＭＳ 明朝"/>
                <w:color w:val="auto"/>
                <w:sz w:val="24"/>
              </w:rPr>
            </w:pPr>
            <w:r>
              <w:rPr>
                <w:rFonts w:hint="eastAsia" w:ascii="BIZ UDゴシック" w:hAnsi="BIZ UDゴシック" w:eastAsia="BIZ UDゴシック"/>
                <w:b w:val="1"/>
                <w:color w:val="auto"/>
                <w:sz w:val="24"/>
              </w:rPr>
              <w:t>第１６条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市は、自主的な政策活動を推進するため、必要に応じて条例、規則等の制定及び改廃を行うとともに、法令等の調査研究を重ね、主体的かつ適正な解釈に努めなければならない。</w:t>
            </w:r>
          </w:p>
        </w:tc>
      </w:tr>
    </w:tbl>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tabs>
          <w:tab w:val="left" w:leader="none" w:pos="9606"/>
        </w:tabs>
        <w:snapToGrid w:val="0"/>
        <w:spacing w:line="380" w:lineRule="exact"/>
        <w:ind w:left="480" w:right="13"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地域の実情に合ったまちづくりの実施や地域における政策課題の解決のため、条例・規則等の制定や運用などの法務を積極的に活用しながら業務を遂行する政策法務は、自治体にとって重要であることから、職員が、法令等を正しく扱う能力を身につけることができるよう、市では政策法務基礎研修や法制基礎研修を実施しています。</w:t>
      </w:r>
    </w:p>
    <w:p>
      <w:pPr>
        <w:pStyle w:val="0"/>
        <w:tabs>
          <w:tab w:val="left" w:leader="none" w:pos="9606"/>
        </w:tabs>
        <w:snapToGrid w:val="0"/>
        <w:spacing w:line="380" w:lineRule="exact"/>
        <w:ind w:left="480" w:right="13" w:hanging="480" w:hangingChars="200"/>
        <w:rPr>
          <w:rFonts w:hint="default" w:ascii="BIZ UD明朝 Medium" w:hAnsi="BIZ UD明朝 Medium" w:eastAsia="BIZ UD明朝 Medium"/>
          <w:color w:val="auto"/>
          <w:sz w:val="24"/>
        </w:rPr>
      </w:pPr>
    </w:p>
    <w:tbl>
      <w:tblPr>
        <w:tblStyle w:val="11"/>
        <w:tblW w:w="964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2136" w:hRule="atLeast"/>
        </w:trPr>
        <w:tc>
          <w:tcPr>
            <w:tcW w:w="964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（危機管理・防災）</w:t>
            </w:r>
          </w:p>
          <w:p>
            <w:pPr>
              <w:pStyle w:val="0"/>
              <w:tabs>
                <w:tab w:val="left" w:leader="none" w:pos="9639"/>
              </w:tabs>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第１７条</w:t>
            </w:r>
            <w:r>
              <w:rPr>
                <w:rFonts w:hint="eastAsia" w:ascii="游明朝" w:hAnsi="游明朝" w:eastAsia="游明朝"/>
                <w:color w:val="auto"/>
                <w:sz w:val="24"/>
              </w:rPr>
              <w:t>　</w:t>
            </w:r>
            <w:r>
              <w:rPr>
                <w:rFonts w:hint="eastAsia" w:ascii="BIZ UD明朝 Medium" w:hAnsi="BIZ UD明朝 Medium" w:eastAsia="BIZ UD明朝 Medium"/>
                <w:color w:val="auto"/>
                <w:sz w:val="24"/>
              </w:rPr>
              <w:t>市長等は、市民の生命、身体及び財産を保護するため、情報の収集及び提供並びに必要な対策を実行できる体制の整備に努めなければならない。</w:t>
            </w:r>
          </w:p>
          <w:p>
            <w:pPr>
              <w:pStyle w:val="0"/>
              <w:spacing w:line="400" w:lineRule="exact"/>
              <w:ind w:left="345" w:leftChars="50" w:right="105" w:rightChars="50" w:hanging="240" w:hangingChars="100"/>
              <w:rPr>
                <w:rFonts w:hint="default" w:ascii="游明朝" w:hAnsi="游明朝" w:eastAsia="游明朝"/>
                <w:color w:val="auto"/>
                <w:sz w:val="24"/>
              </w:rPr>
            </w:pPr>
            <w:r>
              <w:rPr>
                <w:rFonts w:hint="eastAsia" w:ascii="BIZ UD明朝 Medium" w:hAnsi="BIZ UD明朝 Medium" w:eastAsia="BIZ UD明朝 Medium"/>
                <w:color w:val="auto"/>
                <w:sz w:val="24"/>
              </w:rPr>
              <w:t>２　市長等は、市民の防災意識の向上を図るとともに、災害発生時に備え、市民、事業者及び関係機関との連携及び協力を図るよう努めなければならない。</w:t>
            </w:r>
          </w:p>
        </w:tc>
      </w:tr>
    </w:tbl>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480" w:right="33"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　　市民の生命や身体、財産を脅かす自然災害などの不測の事態に備えることは、行政運営において大変重要です。そのために市長及び各執行機関は、風水害や地震などの自然災害、大規模な火災や事故などに備えて、情報の収集や市民への情報提供等、必要な対策を実行できる危機管理体制の整備に努めなければなりません。</w:t>
      </w:r>
    </w:p>
    <w:p>
      <w:pPr>
        <w:pStyle w:val="0"/>
        <w:spacing w:line="380" w:lineRule="exact"/>
        <w:ind w:left="480" w:right="-7" w:hanging="480" w:hanging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また、危機管理体制をより実効性のあるものにするために、日頃から市民の防災意識の向上に取り組むほか、災害発生時に備え、市民、事業者、関係機関が連携・協力して、適切な行動がとれるよう準備に努めることとしています。</w:t>
      </w:r>
    </w:p>
    <w:p>
      <w:pPr>
        <w:pStyle w:val="0"/>
        <w:spacing w:line="380" w:lineRule="exact"/>
        <w:ind w:left="479" w:leftChars="228"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一方、市民は、自らの命を守るとともに相互に協力し合えるような平時からの備えが大切です。</w:t>
      </w:r>
    </w:p>
    <w:p>
      <w:pPr>
        <w:pStyle w:val="0"/>
        <w:spacing w:line="380" w:lineRule="exact"/>
        <w:ind w:left="480" w:right="33" w:hanging="480" w:hangingChars="200"/>
        <w:rPr>
          <w:rFonts w:hint="default" w:ascii="游明朝 Light" w:hAnsi="游明朝 Light" w:eastAsia="游明朝 Light"/>
          <w:color w:val="auto"/>
          <w:sz w:val="24"/>
        </w:rPr>
      </w:pPr>
      <w:r>
        <w:rPr>
          <w:rFonts w:hint="eastAsia"/>
          <w:color w:val="auto"/>
        </w:rPr>
        <mc:AlternateContent>
          <mc:Choice Requires="wps">
            <w:drawing>
              <wp:anchor distT="0" distB="0" distL="114300" distR="114300" simplePos="0" relativeHeight="120" behindDoc="0" locked="0" layoutInCell="1" hidden="0" allowOverlap="1">
                <wp:simplePos x="0" y="0"/>
                <wp:positionH relativeFrom="column">
                  <wp:posOffset>69850</wp:posOffset>
                </wp:positionH>
                <wp:positionV relativeFrom="paragraph">
                  <wp:posOffset>83185</wp:posOffset>
                </wp:positionV>
                <wp:extent cx="6071235" cy="1792605"/>
                <wp:effectExtent l="635" t="635" r="29845" b="10795"/>
                <wp:wrapNone/>
                <wp:docPr id="1097" name="Text Box 113"/>
                <a:graphic xmlns:a="http://schemas.openxmlformats.org/drawingml/2006/main">
                  <a:graphicData uri="http://schemas.microsoft.com/office/word/2010/wordprocessingShape">
                    <wps:wsp>
                      <wps:cNvPr id="1097" name="Text Box 113"/>
                      <wps:cNvSpPr txBox="1">
                        <a:spLocks noChangeArrowheads="1"/>
                      </wps:cNvSpPr>
                      <wps:spPr>
                        <a:xfrm>
                          <a:off x="0" y="0"/>
                          <a:ext cx="6071235" cy="1792605"/>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pacing w:line="38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・江別市防災会議の開催　　　　　　　　　　　・災害対応物品の整備　　</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・防災訓練や避難所運営訓練等の実施　　　　　・市民向け防災講座の開催</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・災害時避難行動要支援者避難支援制度の運用</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・防災あんしんマップや避難所運営マニュアルの作成</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・災害情報・避難情報等をホームページや登録制メール等により発信</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・民間企業等との災害時協力協定締結（応急物資の提供など）</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13" style="mso-position-vertical-relative:text;z-index:120;mso-wrap-distance-left:9pt;width:478.05pt;height:141.15pt;mso-position-horizontal-relative:text;position:absolute;margin-left:5.5pt;margin-top:6.55pt;mso-wrap-distance-bottom:0pt;mso-wrap-distance-right:9pt;mso-wrap-distance-top:0pt;v-text-anchor:top;" o:spid="_x0000_s1097"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pacing w:line="38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・江別市防災会議の開催　　　　　　　　　　　・災害対応物品の整備　　</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・防災訓練や避難所運営訓練等の実施　　　　　・市民向け防災講座の開催</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・災害時避難行動要支援者避難支援制度の運用</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・防災あんしんマップや避難所運営マニュアルの作成</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・災害情報・避難情報等をホームページや登録制メール等により発信</w:t>
                      </w:r>
                    </w:p>
                    <w:p>
                      <w:pPr>
                        <w:pStyle w:val="0"/>
                        <w:spacing w:line="380" w:lineRule="exact"/>
                        <w:ind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・民間企業等との災害時協力協定締結（応急物資の提供など）</w:t>
                      </w:r>
                    </w:p>
                  </w:txbxContent>
                </v:textbox>
                <v:imagedata o:title=""/>
                <w10:wrap type="none" anchorx="text" anchory="text"/>
              </v:shape>
            </w:pict>
          </mc:Fallback>
        </mc:AlternateContent>
      </w:r>
    </w:p>
    <w:p>
      <w:pPr>
        <w:pStyle w:val="0"/>
        <w:tabs>
          <w:tab w:val="left" w:leader="none" w:pos="9626"/>
        </w:tabs>
        <w:spacing w:line="460" w:lineRule="exact"/>
        <w:ind w:right="11"/>
        <w:rPr>
          <w:rFonts w:hint="default" w:ascii="ＭＳ 明朝" w:hAnsi="ＭＳ 明朝"/>
          <w:color w:val="auto"/>
          <w:sz w:val="24"/>
        </w:rPr>
      </w:pPr>
    </w:p>
    <w:p>
      <w:pPr>
        <w:pStyle w:val="0"/>
        <w:tabs>
          <w:tab w:val="left" w:leader="none" w:pos="9626"/>
        </w:tabs>
        <w:spacing w:line="460" w:lineRule="exact"/>
        <w:ind w:right="11"/>
        <w:rPr>
          <w:rFonts w:hint="default" w:ascii="ＭＳ 明朝" w:hAnsi="ＭＳ 明朝"/>
          <w:color w:val="auto"/>
          <w:sz w:val="24"/>
        </w:rPr>
      </w:pPr>
    </w:p>
    <w:p>
      <w:pPr>
        <w:pStyle w:val="0"/>
        <w:tabs>
          <w:tab w:val="left" w:leader="none" w:pos="9626"/>
        </w:tabs>
        <w:spacing w:line="460" w:lineRule="exact"/>
        <w:ind w:right="11"/>
        <w:rPr>
          <w:rFonts w:hint="default" w:ascii="ＭＳ 明朝" w:hAnsi="ＭＳ 明朝"/>
          <w:color w:val="auto"/>
          <w:sz w:val="24"/>
        </w:rPr>
      </w:pPr>
    </w:p>
    <w:p>
      <w:pPr>
        <w:pStyle w:val="0"/>
        <w:tabs>
          <w:tab w:val="left" w:leader="none" w:pos="9626"/>
        </w:tabs>
        <w:spacing w:line="460" w:lineRule="exact"/>
        <w:ind w:right="11"/>
        <w:rPr>
          <w:rFonts w:hint="default" w:ascii="ＭＳ 明朝" w:hAnsi="ＭＳ 明朝"/>
          <w:color w:val="auto"/>
          <w:sz w:val="24"/>
        </w:rPr>
      </w:pPr>
    </w:p>
    <w:p>
      <w:pPr>
        <w:pStyle w:val="0"/>
        <w:tabs>
          <w:tab w:val="left" w:leader="none" w:pos="9626"/>
        </w:tabs>
        <w:spacing w:line="460" w:lineRule="exact"/>
        <w:ind w:right="11"/>
        <w:rPr>
          <w:rFonts w:hint="default" w:ascii="ＭＳ 明朝" w:hAnsi="ＭＳ 明朝"/>
          <w:color w:val="auto"/>
          <w:sz w:val="24"/>
        </w:rPr>
      </w:pPr>
    </w:p>
    <w:p>
      <w:pPr>
        <w:rPr>
          <w:rFonts w:hint="default" w:ascii="ＭＳ 明朝" w:hAnsi="ＭＳ 明朝"/>
          <w:sz w:val="24"/>
        </w:rPr>
        <w:sectPr>
          <w:type w:val="continuous"/>
          <w:pgSz w:w="11907" w:h="16840"/>
          <w:pgMar w:top="1134" w:right="1134" w:bottom="851" w:left="1134" w:header="720" w:footer="340" w:gutter="0"/>
          <w:pgNumType w:start="1" w:chapStyle="2"/>
          <w:cols w:space="720"/>
          <w:textDirection w:val="lrTb"/>
          <w:docGrid w:type="linesAndChars" w:linePitch="316"/>
        </w:sectPr>
      </w:pPr>
    </w:p>
    <w:p>
      <w:pPr>
        <w:pStyle w:val="0"/>
        <w:rPr>
          <w:rFonts w:hint="default" w:ascii="ＭＳ 明朝" w:hAnsi="ＭＳ 明朝"/>
          <w:sz w:val="24"/>
        </w:rPr>
        <w:sectPr>
          <w:type w:val="continuous"/>
          <w:pgSz w:w="11907" w:h="16840"/>
          <w:pgMar w:top="1134" w:right="1134" w:bottom="851" w:left="1134" w:header="720" w:footer="720" w:gutter="0"/>
          <w:pgNumType w:start="1" w:chapStyle="1"/>
          <w:cols w:space="425" w:num="2"/>
          <w:textDirection w:val="lrTb"/>
          <w:docGrid w:type="linesAndChars" w:linePitch="316"/>
        </w:sectPr>
      </w:pPr>
    </w:p>
    <w:p>
      <w:pPr>
        <w:pStyle w:val="0"/>
        <w:tabs>
          <w:tab w:val="left" w:leader="none" w:pos="9626"/>
        </w:tabs>
        <w:spacing w:line="460" w:lineRule="exact"/>
        <w:ind w:right="11"/>
        <w:rPr>
          <w:rFonts w:hint="default" w:ascii="ＭＳ 明朝" w:hAnsi="ＭＳ 明朝"/>
          <w:color w:val="auto"/>
          <w:sz w:val="24"/>
        </w:rPr>
      </w:pPr>
    </w:p>
    <w:tbl>
      <w:tblPr>
        <w:tblStyle w:val="11"/>
        <w:tblW w:w="964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1725" w:hRule="atLeast"/>
        </w:trPr>
        <w:tc>
          <w:tcPr>
            <w:tcW w:w="964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（行政手続）</w:t>
            </w:r>
          </w:p>
          <w:p>
            <w:pPr>
              <w:pStyle w:val="0"/>
              <w:tabs>
                <w:tab w:val="left" w:leader="none" w:pos="9626"/>
              </w:tabs>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第１８条</w:t>
            </w:r>
            <w:r>
              <w:rPr>
                <w:rFonts w:hint="eastAsia" w:ascii="游明朝" w:hAnsi="游明朝" w:eastAsia="游明朝"/>
                <w:color w:val="auto"/>
                <w:sz w:val="24"/>
              </w:rPr>
              <w:t>　</w:t>
            </w:r>
            <w:r>
              <w:rPr>
                <w:rFonts w:hint="eastAsia" w:ascii="BIZ UD明朝 Medium" w:hAnsi="BIZ UD明朝 Medium" w:eastAsia="BIZ UD明朝 Medium"/>
                <w:color w:val="auto"/>
                <w:sz w:val="24"/>
              </w:rPr>
              <w:t>市長等は、行政運営における公正の確保及び透明性の向上を図るため、処分、行政指導等に関する手続きを定めるものとする。</w:t>
            </w:r>
          </w:p>
          <w:p>
            <w:pPr>
              <w:pStyle w:val="0"/>
              <w:spacing w:line="38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２　行政手続に関し必要な事項は、別に条例で定める。</w:t>
            </w:r>
          </w:p>
        </w:tc>
      </w:tr>
    </w:tbl>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493" w:leftChars="235" w:right="1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市長及び各執行機関は、処分や行政指導、届出などの行政手続に関して必要な事項を定め、市民の権利と利益を保護し、信頼性及び透明性の高い行政運営を行うこととしています。</w:t>
      </w:r>
    </w:p>
    <w:p>
      <w:pPr>
        <w:pStyle w:val="0"/>
        <w:spacing w:line="380" w:lineRule="exact"/>
        <w:ind w:left="479" w:leftChars="228" w:right="1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江別市では、</w:t>
      </w:r>
      <w:r>
        <w:rPr>
          <w:rFonts w:hint="default" w:ascii="BIZ UD明朝 Medium" w:hAnsi="BIZ UD明朝 Medium" w:eastAsia="BIZ UD明朝 Medium"/>
          <w:color w:val="auto"/>
          <w:sz w:val="24"/>
        </w:rPr>
        <w:t>行政運営における公正の確保と透明性の向上を図り、市民の権利利益の保護を目的</w:t>
      </w:r>
      <w:r>
        <w:rPr>
          <w:rFonts w:hint="eastAsia" w:ascii="BIZ UD明朝 Medium" w:hAnsi="BIZ UD明朝 Medium" w:eastAsia="BIZ UD明朝 Medium"/>
          <w:color w:val="auto"/>
          <w:sz w:val="24"/>
        </w:rPr>
        <w:t>として「江別市行政手続条例」を平成９年１２月に定めています。</w:t>
      </w:r>
    </w:p>
    <w:p>
      <w:pPr>
        <w:pStyle w:val="0"/>
        <w:spacing w:line="380" w:lineRule="exact"/>
        <w:ind w:left="479" w:leftChars="228" w:right="13" w:firstLine="240" w:firstLineChars="100"/>
        <w:rPr>
          <w:rFonts w:hint="default" w:ascii="BIZ UD明朝 Medium" w:hAnsi="BIZ UD明朝 Medium" w:eastAsia="BIZ UD明朝 Medium"/>
          <w:color w:val="auto"/>
          <w:sz w:val="24"/>
        </w:rPr>
      </w:pPr>
    </w:p>
    <w:tbl>
      <w:tblPr>
        <w:tblStyle w:val="11"/>
        <w:tblW w:w="964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1265" w:hRule="atLeast"/>
        </w:trPr>
        <w:tc>
          <w:tcPr>
            <w:tcW w:w="9640"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（外部監査）</w:t>
            </w:r>
          </w:p>
          <w:p>
            <w:pPr>
              <w:pStyle w:val="0"/>
              <w:snapToGrid w:val="0"/>
              <w:spacing w:line="400" w:lineRule="exact"/>
              <w:ind w:left="345" w:leftChars="50" w:right="105" w:rightChars="50" w:hanging="240" w:hangingChars="100"/>
              <w:rPr>
                <w:rFonts w:hint="default" w:ascii="ＭＳ 明朝" w:hAnsi="ＭＳ 明朝"/>
                <w:color w:val="auto"/>
                <w:sz w:val="24"/>
              </w:rPr>
            </w:pPr>
            <w:r>
              <w:rPr>
                <w:rFonts w:hint="eastAsia" w:ascii="BIZ UDゴシック" w:hAnsi="BIZ UDゴシック" w:eastAsia="BIZ UDゴシック"/>
                <w:b w:val="1"/>
                <w:color w:val="auto"/>
                <w:sz w:val="24"/>
              </w:rPr>
              <w:t>第１９条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市は、適正で効率的な行政運営を確保するため、必要に応じて外部の監査人その他第三者による監査を実施することができる。</w:t>
            </w:r>
          </w:p>
        </w:tc>
      </w:tr>
    </w:tbl>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400" w:lineRule="exact"/>
        <w:ind w:left="480" w:right="13"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　適正で効率的な行政運営を確保するため、市は、市の執行機関である監査委員による内部監査を実施しています。</w:t>
      </w:r>
    </w:p>
    <w:p>
      <w:pPr>
        <w:pStyle w:val="0"/>
        <w:snapToGrid w:val="0"/>
        <w:spacing w:line="400" w:lineRule="exact"/>
        <w:ind w:left="420" w:leftChars="200" w:right="1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一方、外部監査とは、地方分権の進展に当たり自治体における監査機能の一層の充実・強化を図るため、住民、議会、市長からの請求や要求に基づき、必要に応じて、専門的な知識を有する外部の監査人や第三者機関などが実施する監査のことをいいます。</w:t>
      </w:r>
    </w:p>
    <w:p>
      <w:pPr>
        <w:pStyle w:val="0"/>
        <w:snapToGrid w:val="0"/>
        <w:spacing w:line="400" w:lineRule="exact"/>
        <w:ind w:left="420" w:leftChars="200" w:right="13" w:firstLine="240" w:firstLineChars="100"/>
        <w:rPr>
          <w:rFonts w:hint="default" w:ascii="BIZ UD明朝 Medium" w:hAnsi="BIZ UD明朝 Medium" w:eastAsia="BIZ UD明朝 Medium"/>
          <w:color w:val="auto"/>
          <w:sz w:val="24"/>
        </w:rPr>
      </w:pPr>
    </w:p>
    <w:p>
      <w:pPr>
        <w:pStyle w:val="0"/>
        <w:snapToGrid w:val="0"/>
        <w:spacing w:line="400" w:lineRule="exact"/>
        <w:ind w:left="420" w:leftChars="200" w:right="13" w:firstLine="240" w:firstLineChars="100"/>
        <w:rPr>
          <w:rFonts w:hint="default" w:ascii="BIZ UD明朝 Medium" w:hAnsi="BIZ UD明朝 Medium" w:eastAsia="BIZ UD明朝 Medium"/>
          <w:color w:val="auto"/>
          <w:sz w:val="24"/>
        </w:rPr>
      </w:pPr>
    </w:p>
    <w:p>
      <w:pPr>
        <w:pStyle w:val="0"/>
        <w:spacing w:line="460" w:lineRule="exact"/>
        <w:ind w:right="958"/>
        <w:rPr>
          <w:rFonts w:hint="default" w:ascii="游明朝 Light" w:hAnsi="游明朝 Light" w:eastAsia="游明朝 Light"/>
          <w:color w:val="auto"/>
          <w:sz w:val="24"/>
        </w:rPr>
      </w:pPr>
    </w:p>
    <w:tbl>
      <w:tblPr>
        <w:tblStyle w:val="11"/>
        <w:tblW w:w="964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40"/>
      </w:tblGrid>
      <w:tr>
        <w:trPr>
          <w:trHeight w:val="1691" w:hRule="atLeast"/>
        </w:trPr>
        <w:tc>
          <w:tcPr>
            <w:tcW w:w="9640" w:type="dxa"/>
            <w:shd w:val="clear" w:color="auto" w:fill="E7E7E7"/>
            <w:vAlign w:val="top"/>
          </w:tcPr>
          <w:p>
            <w:pPr>
              <w:pStyle w:val="0"/>
              <w:snapToGrid w:val="0"/>
              <w:spacing w:line="40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（公益通報）</w:t>
            </w:r>
          </w:p>
          <w:p>
            <w:pPr>
              <w:pStyle w:val="0"/>
              <w:snapToGrid w:val="0"/>
              <w:spacing w:line="400" w:lineRule="exact"/>
              <w:ind w:left="345" w:leftChars="50" w:right="105" w:rightChars="50" w:hanging="240" w:hangingChars="100"/>
              <w:rPr>
                <w:rFonts w:hint="default" w:ascii="ＭＳ 明朝" w:hAnsi="ＭＳ 明朝"/>
                <w:color w:val="auto"/>
                <w:sz w:val="24"/>
              </w:rPr>
            </w:pPr>
            <w:r>
              <w:rPr>
                <w:rFonts w:hint="eastAsia" w:ascii="BIZ UDゴシック" w:hAnsi="BIZ UDゴシック" w:eastAsia="BIZ UDゴシック"/>
                <w:b w:val="1"/>
                <w:color w:val="auto"/>
                <w:sz w:val="24"/>
              </w:rPr>
              <w:t>第２０条</w:t>
            </w:r>
            <w:r>
              <w:rPr>
                <w:rFonts w:hint="eastAsia" w:ascii="游明朝" w:hAnsi="游明朝" w:eastAsia="游明朝"/>
                <w:color w:val="auto"/>
                <w:sz w:val="24"/>
              </w:rPr>
              <w:t>　</w:t>
            </w:r>
            <w:r>
              <w:rPr>
                <w:rFonts w:hint="eastAsia" w:ascii="BIZ UD明朝 Medium" w:hAnsi="BIZ UD明朝 Medium" w:eastAsia="BIZ UD明朝 Medium"/>
                <w:color w:val="auto"/>
                <w:sz w:val="24"/>
              </w:rPr>
              <w:t>市長等は、市政の適法かつ公正な運営を確保するために、違法な行為について通報を行った職員等が、通報により不利益を受けないよう必要な措置を講ずるよう努めなければならない。</w:t>
            </w:r>
          </w:p>
        </w:tc>
      </w:tr>
    </w:tbl>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400" w:lineRule="exact"/>
        <w:ind w:left="480" w:right="-7"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本条では、市政の運営において法令等に違反する行為や市民の信頼を損なう行為があった場合に、内部又は外部からの告発（公益通報）を行った職員等を保護しなければならないことを規定しています。</w:t>
      </w:r>
    </w:p>
    <w:p>
      <w:pPr>
        <w:pStyle w:val="0"/>
        <w:snapToGrid w:val="0"/>
        <w:spacing w:line="400" w:lineRule="exact"/>
        <w:ind w:left="420" w:leftChars="200"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公益通報者の保護については公益通報者保護法に規定がありますが、この条例では、市として、公益通報に関する体制の整備と通報した人が不利益を受けないよう適切な措置を講ずることを定めるとともに、「江別市職員等からの公益通報に関する要綱」及び「江別市外部労働者からの公益通報に関する要綱」により、公益通報者の保護に関し必要な事項を定め、内部通報及び外部通報受付窓口を設置しています。</w:t>
      </w: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spacing w:line="380" w:lineRule="exact"/>
        <w:ind w:right="960" w:firstLine="280" w:firstLineChars="100"/>
        <w:rPr>
          <w:rFonts w:hint="default" w:ascii="游ゴシック Light" w:hAnsi="游ゴシック Light" w:eastAsia="游ゴシック Light"/>
          <w:color w:val="auto"/>
          <w:sz w:val="28"/>
        </w:rPr>
      </w:pPr>
    </w:p>
    <w:p>
      <w:pPr>
        <w:pStyle w:val="0"/>
        <w:ind w:right="960" w:firstLine="280" w:firstLineChars="10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第６章　情報共有の推進</w:t>
      </w:r>
    </w:p>
    <w:tbl>
      <w:tblPr>
        <w:tblStyle w:val="11"/>
        <w:tblW w:w="95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580"/>
      </w:tblGrid>
      <w:tr>
        <w:trPr>
          <w:trHeight w:val="3315" w:hRule="atLeast"/>
        </w:trPr>
        <w:tc>
          <w:tcPr>
            <w:tcW w:w="958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（情報共有）</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第２１条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市は、まちづくりに関する情報を市民と共有するため、速やかに、かつ、分かりやすく情報提供するとともに、制度及び体制の充実に努めるものとする。</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市は、市民からの意見、要望、提案等に対し、速やかに、かつ、誠実に対応するとともに、市民と情報を共有するため、必要に応じてその対応状況を公表するよう努めなければならない。</w:t>
            </w:r>
          </w:p>
          <w:p>
            <w:pPr>
              <w:pStyle w:val="0"/>
              <w:spacing w:line="40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３　市民は、まちづくりに関する情報を共有するため、これに対する関心を高め、必要な情報の収集に努めるものとする。</w:t>
            </w:r>
          </w:p>
        </w:tc>
      </w:tr>
    </w:tbl>
    <w:p>
      <w:pPr>
        <w:pStyle w:val="0"/>
        <w:snapToGrid w:val="0"/>
        <w:ind w:right="960" w:firstLine="240" w:firstLineChars="100"/>
        <w:rPr>
          <w:rFonts w:hint="default" w:ascii="BIZ UDゴシック" w:hAnsi="BIZ UDゴシック" w:eastAsia="BIZ UDゴシック"/>
          <w:b w:val="1"/>
          <w:color w:val="auto"/>
          <w:sz w:val="4"/>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480" w:right="33"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　市民と市との情報共有は、この条例の基本原則の１つであり、市民がまちづくりに参加し、対等な議論を行う上での前提となるものです。</w:t>
      </w:r>
    </w:p>
    <w:p>
      <w:pPr>
        <w:pStyle w:val="0"/>
        <w:spacing w:line="380" w:lineRule="exact"/>
        <w:ind w:left="479" w:leftChars="228" w:right="3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市は、市民との情報共有を進めるため、個人情報の</w:t>
      </w:r>
      <w:r>
        <w:rPr>
          <w:rFonts w:hint="eastAsia" w:ascii="BIZ UD明朝 Medium" w:hAnsi="BIZ UD明朝 Medium" w:eastAsia="BIZ UD明朝 Medium"/>
          <w:strike w:val="0"/>
          <w:dstrike w:val="0"/>
          <w:color w:val="auto"/>
          <w:sz w:val="24"/>
        </w:rPr>
        <w:t>取扱い</w:t>
      </w:r>
      <w:r>
        <w:rPr>
          <w:rFonts w:hint="eastAsia" w:ascii="BIZ UD明朝 Medium" w:hAnsi="BIZ UD明朝 Medium" w:eastAsia="BIZ UD明朝 Medium"/>
          <w:color w:val="auto"/>
          <w:sz w:val="24"/>
        </w:rPr>
        <w:t>に留意しながら、まちづくりや市政に関する情報を市民に対して速やかに、分かりやすく提供するとともに、そのための制度や体制を整えるとしています。</w:t>
      </w:r>
    </w:p>
    <w:p>
      <w:pPr>
        <w:pStyle w:val="0"/>
        <w:spacing w:line="380" w:lineRule="exact"/>
        <w:ind w:left="480" w:right="33" w:hanging="480" w:hanging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また、市は市民から寄せられる様々な意見、要望、提案などに対し、速やかに事実関係を調査・確認し、市政運営に反映させるなど誠実に対応するとともに、情報共有を図るため、必要に応じて対応の状況を公表するよう努めなければなりません。</w:t>
      </w:r>
    </w:p>
    <w:p>
      <w:pPr>
        <w:pStyle w:val="0"/>
        <w:spacing w:line="380" w:lineRule="exact"/>
        <w:ind w:left="480" w:right="33" w:hanging="480" w:hangingChars="200"/>
        <w:rPr>
          <w:rFonts w:hint="default" w:ascii="BIZ UD明朝 Medium" w:hAnsi="BIZ UD明朝 Medium" w:eastAsia="BIZ UD明朝 Medium"/>
          <w:strike w:val="0"/>
          <w:dstrike w:val="1"/>
          <w:color w:val="auto"/>
          <w:sz w:val="24"/>
        </w:rPr>
      </w:pPr>
      <w:r>
        <w:rPr>
          <w:rFonts w:hint="eastAsia" w:ascii="BIZ UD明朝 Medium" w:hAnsi="BIZ UD明朝 Medium" w:eastAsia="BIZ UD明朝 Medium"/>
          <w:color w:val="auto"/>
          <w:sz w:val="24"/>
        </w:rPr>
        <w:t>　　　一方、市民自治を進める上で、市民がまちづくりへの関心を高め、市だけではなく市民同士から必要な情報を収集することにより、</w:t>
      </w:r>
      <w:r>
        <w:rPr>
          <w:rFonts w:hint="eastAsia" w:ascii="BIZ UD明朝 Medium" w:hAnsi="BIZ UD明朝 Medium" w:eastAsia="BIZ UD明朝 Medium"/>
          <w:strike w:val="0"/>
          <w:dstrike w:val="0"/>
          <w:color w:val="auto"/>
          <w:sz w:val="24"/>
        </w:rPr>
        <w:t>地域の実情にあったまちづくりを推進することが期待されています。</w:t>
      </w:r>
    </w:p>
    <w:p>
      <w:pPr>
        <w:pStyle w:val="0"/>
        <w:spacing w:line="380" w:lineRule="exact"/>
        <w:ind w:left="479" w:leftChars="228" w:right="33" w:firstLine="240" w:firstLineChars="100"/>
        <w:rPr>
          <w:rFonts w:hint="default" w:ascii="游明朝 Light" w:hAnsi="游明朝 Light" w:eastAsia="游明朝 Light"/>
          <w:color w:val="auto"/>
          <w:sz w:val="24"/>
        </w:rPr>
      </w:pPr>
      <w:r>
        <w:rPr>
          <w:rFonts w:hint="eastAsia"/>
          <w:color w:val="auto"/>
        </w:rPr>
        <mc:AlternateContent>
          <mc:Choice Requires="wps">
            <w:drawing>
              <wp:anchor distT="0" distB="0" distL="114300" distR="114300" simplePos="0" relativeHeight="14" behindDoc="0" locked="0" layoutInCell="1" hidden="0" allowOverlap="1">
                <wp:simplePos x="0" y="0"/>
                <wp:positionH relativeFrom="column">
                  <wp:posOffset>182880</wp:posOffset>
                </wp:positionH>
                <wp:positionV relativeFrom="paragraph">
                  <wp:posOffset>187960</wp:posOffset>
                </wp:positionV>
                <wp:extent cx="6044565" cy="2013585"/>
                <wp:effectExtent l="635" t="635" r="29845" b="10795"/>
                <wp:wrapNone/>
                <wp:docPr id="1098" name="Text Box 120"/>
                <a:graphic xmlns:a="http://schemas.openxmlformats.org/drawingml/2006/main">
                  <a:graphicData uri="http://schemas.microsoft.com/office/word/2010/wordprocessingShape">
                    <wps:wsp>
                      <wps:cNvPr id="1098" name="Text Box 120"/>
                      <wps:cNvSpPr txBox="1">
                        <a:spLocks noChangeArrowheads="1"/>
                      </wps:cNvSpPr>
                      <wps:spPr>
                        <a:xfrm>
                          <a:off x="0" y="0"/>
                          <a:ext cx="6044565" cy="2013585"/>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pacing w:line="38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pacing w:line="380" w:lineRule="exact"/>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・ホームページや</w:t>
                            </w:r>
                            <w:r>
                              <w:rPr>
                                <w:rFonts w:hint="eastAsia" w:ascii="BIZ UDゴシック" w:hAnsi="BIZ UDゴシック" w:eastAsia="BIZ UDゴシック"/>
                                <w:color w:val="auto"/>
                                <w:sz w:val="22"/>
                              </w:rPr>
                              <w:t>SNS</w:t>
                            </w:r>
                            <w:r>
                              <w:rPr>
                                <w:rFonts w:hint="eastAsia" w:ascii="BIZ UDゴシック" w:hAnsi="BIZ UDゴシック" w:eastAsia="BIZ UDゴシック"/>
                                <w:color w:val="auto"/>
                                <w:sz w:val="22"/>
                              </w:rPr>
                              <w:t>、地上デジタルテレビ放送を活用した情報提供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・子育てアプリ、ごみ出しガイドアプリによる情報提供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w:t>
                            </w:r>
                            <w:r>
                              <w:rPr>
                                <w:rFonts w:hint="eastAsia" w:ascii="BIZ UDゴシック" w:hAnsi="BIZ UDゴシック" w:eastAsia="BIZ UDゴシック"/>
                                <w:color w:val="auto"/>
                                <w:sz w:val="22"/>
                              </w:rPr>
                              <w:t>LINE</w:t>
                            </w:r>
                            <w:r>
                              <w:rPr>
                                <w:rFonts w:hint="eastAsia" w:ascii="BIZ UDゴシック" w:hAnsi="BIZ UDゴシック" w:eastAsia="BIZ UDゴシック"/>
                                <w:color w:val="auto"/>
                                <w:sz w:val="22"/>
                              </w:rPr>
                              <w:t>を活用した除雪や防災、子育て情報、イベント等のプッシュ通知</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・広報えべつ、各種パンフレットやリーフレットによる情報提供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・出前講座による情報提供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・定例記者発表による情報提供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・市民の声</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20" style="mso-position-vertical-relative:text;z-index:14;mso-wrap-distance-left:9pt;width:475.95pt;height:158.55000000000001pt;mso-position-horizontal-relative:text;position:absolute;margin-left:14.4pt;margin-top:14.8pt;mso-wrap-distance-bottom:0pt;mso-wrap-distance-right:9pt;mso-wrap-distance-top:0pt;v-text-anchor:top;" o:spid="_x0000_s1098"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pacing w:line="38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pacing w:line="380" w:lineRule="exact"/>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・ホームページや</w:t>
                      </w:r>
                      <w:r>
                        <w:rPr>
                          <w:rFonts w:hint="eastAsia" w:ascii="BIZ UDゴシック" w:hAnsi="BIZ UDゴシック" w:eastAsia="BIZ UDゴシック"/>
                          <w:color w:val="auto"/>
                          <w:sz w:val="22"/>
                        </w:rPr>
                        <w:t>SNS</w:t>
                      </w:r>
                      <w:r>
                        <w:rPr>
                          <w:rFonts w:hint="eastAsia" w:ascii="BIZ UDゴシック" w:hAnsi="BIZ UDゴシック" w:eastAsia="BIZ UDゴシック"/>
                          <w:color w:val="auto"/>
                          <w:sz w:val="22"/>
                        </w:rPr>
                        <w:t>、地上デジタルテレビ放送を活用した情報提供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・子育てアプリ、ごみ出しガイドアプリによる情報提供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w:t>
                      </w:r>
                      <w:r>
                        <w:rPr>
                          <w:rFonts w:hint="eastAsia" w:ascii="BIZ UDゴシック" w:hAnsi="BIZ UDゴシック" w:eastAsia="BIZ UDゴシック"/>
                          <w:color w:val="auto"/>
                          <w:sz w:val="22"/>
                        </w:rPr>
                        <w:t>LINE</w:t>
                      </w:r>
                      <w:r>
                        <w:rPr>
                          <w:rFonts w:hint="eastAsia" w:ascii="BIZ UDゴシック" w:hAnsi="BIZ UDゴシック" w:eastAsia="BIZ UDゴシック"/>
                          <w:color w:val="auto"/>
                          <w:sz w:val="22"/>
                        </w:rPr>
                        <w:t>を活用した除雪や防災、子育て情報、イベント等のプッシュ通知</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・広報えべつ、各種パンフレットやリーフレットによる情報提供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・出前講座による情報提供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・定例記者発表による情報提供</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・市民の声</w:t>
                      </w:r>
                    </w:p>
                  </w:txbxContent>
                </v:textbox>
                <v:imagedata o:title=""/>
                <w10:wrap type="none" anchorx="text" anchory="text"/>
              </v:shape>
            </w:pict>
          </mc:Fallback>
        </mc:AlternateContent>
      </w: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left="479" w:leftChars="228" w:right="33" w:firstLine="240" w:firstLineChars="100"/>
        <w:rPr>
          <w:rFonts w:hint="default" w:ascii="游明朝 Light" w:hAnsi="游明朝 Light" w:eastAsia="游明朝 Light"/>
          <w:color w:val="auto"/>
          <w:sz w:val="24"/>
        </w:rPr>
      </w:pPr>
    </w:p>
    <w:p>
      <w:pPr>
        <w:pStyle w:val="0"/>
        <w:spacing w:line="380" w:lineRule="exact"/>
        <w:ind w:right="33"/>
        <w:rPr>
          <w:rFonts w:hint="default" w:ascii="游明朝 Light" w:hAnsi="游明朝 Light" w:eastAsia="游明朝 Light"/>
          <w:color w:val="auto"/>
          <w:sz w:val="24"/>
        </w:rPr>
      </w:pPr>
    </w:p>
    <w:tbl>
      <w:tblPr>
        <w:tblStyle w:val="11"/>
        <w:tblW w:w="96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00"/>
      </w:tblGrid>
      <w:tr>
        <w:trPr>
          <w:trHeight w:val="1690" w:hRule="atLeast"/>
        </w:trPr>
        <w:tc>
          <w:tcPr>
            <w:tcW w:w="960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（情報公開）</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第２２条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市は、市民の市政に関する情報について知る権利を尊重し、市政に関する情報を公正かつ適正に公開するものとする。</w:t>
            </w:r>
          </w:p>
          <w:p>
            <w:pPr>
              <w:pStyle w:val="0"/>
              <w:spacing w:line="380" w:lineRule="exact"/>
              <w:ind w:left="345" w:leftChars="50" w:right="105" w:rightChars="50" w:hanging="240" w:hangingChars="100"/>
              <w:rPr>
                <w:rFonts w:hint="default" w:ascii="游明朝 Light" w:hAnsi="游明朝 Light" w:eastAsia="游明朝 Light"/>
                <w:color w:val="auto"/>
                <w:sz w:val="24"/>
              </w:rPr>
            </w:pPr>
            <w:r>
              <w:rPr>
                <w:rFonts w:hint="eastAsia" w:ascii="BIZ UD明朝 Medium" w:hAnsi="BIZ UD明朝 Medium" w:eastAsia="BIZ UD明朝 Medium"/>
                <w:color w:val="auto"/>
                <w:sz w:val="24"/>
              </w:rPr>
              <w:t>２　情報公開に関し必要な事項は、別に条例で定める。</w:t>
            </w:r>
          </w:p>
        </w:tc>
      </w:tr>
    </w:tbl>
    <w:p>
      <w:pPr>
        <w:pStyle w:val="0"/>
        <w:snapToGrid w:val="0"/>
        <w:spacing w:after="61" w:afterLines="20" w:afterAutospacing="0" w:line="420" w:lineRule="exact"/>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420" w:leftChars="200"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市は、市政への市民参加を推進するため、市民のまちづくりや市政に関する情報を知る権利を尊重し、情報を公正かつ適正に公開することとしています。</w:t>
      </w:r>
    </w:p>
    <w:p>
      <w:pPr>
        <w:pStyle w:val="0"/>
        <w:spacing w:line="380" w:lineRule="exact"/>
        <w:ind w:left="420" w:leftChars="200"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情報公開の方法などに関しては「江別市情報公開条例（平成１４年４月施行）」等で明らかにしています。</w:t>
      </w:r>
    </w:p>
    <w:p>
      <w:pPr>
        <w:pStyle w:val="0"/>
        <w:spacing w:line="380" w:lineRule="exact"/>
        <w:ind w:right="-7"/>
        <w:rPr>
          <w:rFonts w:hint="default" w:ascii="ＭＳ 明朝" w:hAnsi="ＭＳ 明朝"/>
          <w:color w:val="auto"/>
          <w:sz w:val="24"/>
        </w:rPr>
      </w:pPr>
    </w:p>
    <w:p>
      <w:pPr>
        <w:pStyle w:val="0"/>
        <w:spacing w:line="380" w:lineRule="exact"/>
        <w:ind w:right="-7" w:firstLine="1560" w:firstLineChars="709"/>
        <w:rPr>
          <w:rFonts w:hint="default" w:ascii="BIZ UDゴシック" w:hAnsi="BIZ UDゴシック" w:eastAsia="BIZ UDゴシック"/>
          <w:b w:val="1"/>
          <w:color w:val="auto"/>
          <w:sz w:val="22"/>
        </w:rPr>
      </w:pPr>
      <w:r>
        <w:rPr>
          <w:rFonts w:hint="default" w:ascii="BIZ UDゴシック" w:hAnsi="BIZ UDゴシック" w:eastAsia="BIZ UDゴシック"/>
          <w:b w:val="1"/>
          <w:color w:val="auto"/>
          <w:sz w:val="22"/>
        </w:rPr>
        <mc:AlternateContent>
          <mc:Choice Requires="wps">
            <w:drawing>
              <wp:anchor distT="0" distB="0" distL="114300" distR="114300" simplePos="0" relativeHeight="44" behindDoc="0" locked="0" layoutInCell="1" hidden="0" allowOverlap="1">
                <wp:simplePos x="0" y="0"/>
                <wp:positionH relativeFrom="column">
                  <wp:posOffset>199390</wp:posOffset>
                </wp:positionH>
                <wp:positionV relativeFrom="paragraph">
                  <wp:posOffset>21590</wp:posOffset>
                </wp:positionV>
                <wp:extent cx="695325" cy="226695"/>
                <wp:effectExtent l="0" t="0" r="635" b="635"/>
                <wp:wrapNone/>
                <wp:docPr id="1099" name="AutoShape 75"/>
                <a:graphic xmlns:a="http://schemas.openxmlformats.org/drawingml/2006/main">
                  <a:graphicData uri="http://schemas.microsoft.com/office/word/2010/wordprocessingShape">
                    <wps:wsp>
                      <wps:cNvPr id="1099"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44;mso-wrap-distance-left:9pt;width:54.75pt;height:17.850000000000001pt;mso-position-horizontal-relative:text;position:absolute;margin-left:15.7pt;margin-top:1.7pt;mso-wrap-distance-bottom:0pt;mso-wrap-distance-right:9pt;mso-wrap-distance-top:0pt;v-text-anchor:middle;" o:spid="_x0000_s1099"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r>
        <w:rPr>
          <w:rFonts w:hint="eastAsia" w:ascii="BIZ UDゴシック" w:hAnsi="BIZ UDゴシック" w:eastAsia="BIZ UDゴシック"/>
          <w:b w:val="1"/>
          <w:color w:val="auto"/>
          <w:sz w:val="22"/>
        </w:rPr>
        <w:t>まちづくりや市政に関する情報公開の例</w:t>
      </w:r>
    </w:p>
    <w:p>
      <w:pPr>
        <w:rPr>
          <w:rFonts w:hint="default" w:ascii="游ゴシック" w:hAnsi="游ゴシック" w:eastAsia="游ゴシック"/>
          <w:b w:val="1"/>
          <w:sz w:val="22"/>
        </w:rPr>
        <w:sectPr>
          <w:type w:val="continuous"/>
          <w:pgSz w:w="11907" w:h="16840"/>
          <w:pgMar w:top="1134" w:right="1134" w:bottom="851" w:left="1134" w:header="720" w:footer="510" w:gutter="0"/>
          <w:pgNumType w:start="15" w:chapStyle="1"/>
          <w:cols w:space="720"/>
          <w:textDirection w:val="lrTb"/>
          <w:docGrid w:type="linesAndChars" w:linePitch="316"/>
        </w:sectPr>
      </w:pPr>
    </w:p>
    <w:p>
      <w:pPr>
        <w:pStyle w:val="0"/>
        <w:spacing w:line="120" w:lineRule="exact"/>
        <w:ind w:left="420" w:leftChars="200" w:right="-6" w:firstLine="1100" w:firstLineChars="500"/>
        <w:rPr>
          <w:rFonts w:hint="default" w:ascii="游ゴシック" w:hAnsi="游ゴシック" w:eastAsia="游ゴシック"/>
          <w:color w:val="auto"/>
          <w:sz w:val="22"/>
        </w:rPr>
      </w:pPr>
    </w:p>
    <w:p>
      <w:pPr>
        <w:pStyle w:val="0"/>
        <w:spacing w:line="380" w:lineRule="exact"/>
        <w:ind w:left="535" w:leftChars="150" w:right="-567" w:rightChars="-27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・えべつ未来づくりビジョンの公表　　　　　　　・「財政の現状と課題」の公表</w:t>
      </w:r>
    </w:p>
    <w:p>
      <w:pPr>
        <w:pStyle w:val="0"/>
        <w:spacing w:line="380" w:lineRule="exact"/>
        <w:ind w:left="315" w:leftChars="150" w:right="-143" w:rightChars="-68"/>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・施策展開方針計画書や事務事業評価の公表　　　・アンケート調査結果の公表</w:t>
      </w:r>
    </w:p>
    <w:p>
      <w:pPr>
        <w:pStyle w:val="0"/>
        <w:spacing w:line="380" w:lineRule="exact"/>
        <w:ind w:left="535" w:leftChars="150" w:right="-567" w:rightChars="-27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・附属機関等や議会の会議録の公表　　　　　　　・市民参加実施状況の公表</w:t>
      </w:r>
    </w:p>
    <w:p>
      <w:pPr>
        <w:pStyle w:val="0"/>
        <w:spacing w:line="380" w:lineRule="exact"/>
        <w:ind w:left="535" w:leftChars="150" w:right="-567" w:rightChars="-27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・意見公募</w:t>
      </w:r>
      <w:r>
        <w:rPr>
          <w:rFonts w:hint="eastAsia" w:ascii="BIZ UDゴシック" w:hAnsi="BIZ UDゴシック" w:eastAsia="BIZ UDゴシック"/>
          <w:color w:val="auto"/>
          <w:sz w:val="22"/>
        </w:rPr>
        <w:t>(</w:t>
      </w:r>
      <w:r>
        <w:rPr>
          <w:rFonts w:hint="eastAsia" w:ascii="BIZ UDゴシック" w:hAnsi="BIZ UDゴシック" w:eastAsia="BIZ UDゴシック"/>
          <w:color w:val="auto"/>
          <w:sz w:val="22"/>
        </w:rPr>
        <w:t>パブリックコメント</w:t>
      </w:r>
      <w:r>
        <w:rPr>
          <w:rFonts w:hint="eastAsia" w:ascii="BIZ UDゴシック" w:hAnsi="BIZ UDゴシック" w:eastAsia="BIZ UDゴシック"/>
          <w:color w:val="auto"/>
          <w:sz w:val="22"/>
        </w:rPr>
        <w:t>)</w:t>
      </w:r>
      <w:r>
        <w:rPr>
          <w:rFonts w:hint="eastAsia" w:ascii="BIZ UDゴシック" w:hAnsi="BIZ UDゴシック" w:eastAsia="BIZ UDゴシック"/>
          <w:color w:val="auto"/>
          <w:sz w:val="22"/>
        </w:rPr>
        <w:t>結果の公表</w:t>
      </w:r>
    </w:p>
    <w:p>
      <w:pPr>
        <w:pStyle w:val="0"/>
        <w:spacing w:line="380" w:lineRule="exact"/>
        <w:ind w:left="315" w:leftChars="150" w:right="-710" w:rightChars="-338"/>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・男女共同参画基本計画の推進状況報告の公表　など</w:t>
      </w:r>
    </w:p>
    <w:p>
      <w:pPr>
        <w:pStyle w:val="0"/>
        <w:snapToGrid w:val="0"/>
        <w:spacing w:line="360" w:lineRule="auto"/>
        <w:ind w:left="315" w:leftChars="150" w:right="-710" w:rightChars="-338"/>
        <w:rPr>
          <w:rFonts w:hint="default" w:ascii="游ゴシック" w:hAnsi="游ゴシック" w:eastAsia="游ゴシック"/>
          <w:color w:val="auto"/>
          <w:sz w:val="22"/>
        </w:rPr>
      </w:pPr>
    </w:p>
    <w:tbl>
      <w:tblPr>
        <w:tblStyle w:val="11"/>
        <w:tblpPr w:leftFromText="142" w:rightFromText="142" w:topFromText="0" w:bottomFromText="0" w:vertAnchor="text" w:horzAnchor="margin" w:tblpX="108" w:tblpY="28"/>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39"/>
      </w:tblGrid>
      <w:tr>
        <w:trPr>
          <w:trHeight w:val="2123" w:hRule="atLeast"/>
        </w:trPr>
        <w:tc>
          <w:tcPr>
            <w:tcW w:w="9639"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（個人情報の保護）</w:t>
            </w:r>
          </w:p>
          <w:p>
            <w:pPr>
              <w:pStyle w:val="0"/>
              <w:tabs>
                <w:tab w:val="left" w:leader="none" w:pos="9666"/>
              </w:tabs>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第２３条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市は、個人情報の収集や利用、提供、管理等を適正に行うとともに、自己に係る個人情報の開示、訂正等を請求する市民に対し適切な措置を講じなければならない。</w:t>
            </w:r>
          </w:p>
          <w:p>
            <w:pPr>
              <w:pStyle w:val="0"/>
              <w:spacing w:line="380" w:lineRule="exact"/>
              <w:ind w:left="345" w:leftChars="50" w:right="105" w:rightChars="50" w:hanging="240" w:hangingChars="100"/>
              <w:rPr>
                <w:rFonts w:hint="default" w:ascii="游明朝 Light" w:hAnsi="游明朝 Light" w:eastAsia="游明朝 Light"/>
                <w:color w:val="auto"/>
                <w:sz w:val="24"/>
              </w:rPr>
            </w:pPr>
            <w:r>
              <w:rPr>
                <w:rFonts w:hint="eastAsia" w:ascii="BIZ UD明朝 Medium" w:hAnsi="BIZ UD明朝 Medium" w:eastAsia="BIZ UD明朝 Medium"/>
                <w:color w:val="auto"/>
                <w:sz w:val="24"/>
              </w:rPr>
              <w:t>２　個人情報の保護に関し必要な事項は、別に条例で定める。</w:t>
            </w:r>
          </w:p>
        </w:tc>
      </w:tr>
    </w:tbl>
    <w:p>
      <w:pPr>
        <w:pStyle w:val="0"/>
        <w:snapToGrid w:val="0"/>
        <w:spacing w:after="61" w:afterLines="20" w:afterAutospacing="0" w:line="420" w:lineRule="exact"/>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720" w:right="-7" w:hanging="720" w:hangingChars="3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市は、市政運営を行う上で個人のプライバシーに関わる情報を取り扱っています。</w:t>
      </w:r>
    </w:p>
    <w:p>
      <w:pPr>
        <w:pStyle w:val="0"/>
        <w:spacing w:line="380" w:lineRule="exact"/>
        <w:ind w:left="424" w:leftChars="202" w:right="-6"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このような個人情報は、取扱いを誤ると人権侵害や個人の利益の侵害などを招くおそれがあります。そのため、個人情報の取扱いを適正に行い、市民から自分自身に関する個人情報の開示や訂正などの請求があった際には、適切な対処を行うことを本条で明らかにするとともに、「江別市個人情報の保護に関する法律施行条例（令和５年４月施行）」で定めています。</w:t>
      </w:r>
    </w:p>
    <w:p>
      <w:pPr>
        <w:pStyle w:val="0"/>
        <w:spacing w:line="380" w:lineRule="exact"/>
        <w:ind w:right="13"/>
        <w:rPr>
          <w:rFonts w:hint="default" w:ascii="ＭＳ 明朝" w:hAnsi="ＭＳ 明朝"/>
          <w:color w:val="auto"/>
          <w:sz w:val="24"/>
        </w:rPr>
      </w:pPr>
      <w:r>
        <w:rPr>
          <w:rFonts w:hint="eastAsia"/>
          <w:color w:val="auto"/>
        </w:rPr>
        <mc:AlternateContent>
          <mc:Choice Requires="wps">
            <w:drawing>
              <wp:anchor distT="0" distB="0" distL="114300" distR="114300" simplePos="0" relativeHeight="15" behindDoc="0" locked="0" layoutInCell="1" hidden="0" allowOverlap="1">
                <wp:simplePos x="0" y="0"/>
                <wp:positionH relativeFrom="column">
                  <wp:posOffset>62230</wp:posOffset>
                </wp:positionH>
                <wp:positionV relativeFrom="paragraph">
                  <wp:posOffset>111125</wp:posOffset>
                </wp:positionV>
                <wp:extent cx="6045200" cy="1322070"/>
                <wp:effectExtent l="635" t="635" r="29845" b="10795"/>
                <wp:wrapNone/>
                <wp:docPr id="1100" name="Text Box 122"/>
                <a:graphic xmlns:a="http://schemas.openxmlformats.org/drawingml/2006/main">
                  <a:graphicData uri="http://schemas.microsoft.com/office/word/2010/wordprocessingShape">
                    <wps:wsp>
                      <wps:cNvPr id="1100" name="Text Box 122"/>
                      <wps:cNvSpPr txBox="1">
                        <a:spLocks noChangeArrowheads="1"/>
                      </wps:cNvSpPr>
                      <wps:spPr>
                        <a:xfrm>
                          <a:off x="0" y="0"/>
                          <a:ext cx="6045200" cy="1322070"/>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spacing w:line="38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・「情報公開事務及び個人情報保護事務の手引」を作成</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・職員に対して情報セキュリティ研修を実施</w:t>
                            </w:r>
                          </w:p>
                          <w:p>
                            <w:pPr>
                              <w:pStyle w:val="0"/>
                              <w:kinsoku w:val="0"/>
                              <w:spacing w:line="380" w:lineRule="exact"/>
                              <w:ind w:left="22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strike w:val="0"/>
                                <w:dstrike w:val="0"/>
                                <w:color w:val="auto"/>
                                <w:sz w:val="22"/>
                              </w:rPr>
                              <w:t>・</w:t>
                            </w:r>
                            <w:r>
                              <w:rPr>
                                <w:rFonts w:hint="eastAsia" w:ascii="BIZ UDゴシック" w:hAnsi="BIZ UDゴシック" w:eastAsia="BIZ UDゴシック"/>
                                <w:strike w:val="0"/>
                                <w:dstrike w:val="0"/>
                                <w:color w:val="auto"/>
                                <w:sz w:val="22"/>
                              </w:rPr>
                              <w:t>PC</w:t>
                            </w:r>
                            <w:r>
                              <w:rPr>
                                <w:rFonts w:hint="eastAsia" w:ascii="BIZ UDゴシック" w:hAnsi="BIZ UDゴシック" w:eastAsia="BIZ UDゴシック"/>
                                <w:strike w:val="0"/>
                                <w:dstrike w:val="0"/>
                                <w:color w:val="auto"/>
                                <w:sz w:val="22"/>
                              </w:rPr>
                              <w:t>からの</w:t>
                            </w:r>
                            <w:r>
                              <w:rPr>
                                <w:rFonts w:hint="eastAsia" w:ascii="BIZ UDゴシック" w:hAnsi="BIZ UDゴシック" w:eastAsia="BIZ UDゴシック"/>
                                <w:color w:val="auto"/>
                                <w:sz w:val="22"/>
                              </w:rPr>
                              <w:t>個人情報の流出を防ぐため、仮想ブラウザを利用した外部環境から</w:t>
                            </w:r>
                            <w:r>
                              <w:rPr>
                                <w:rFonts w:hint="eastAsia" w:ascii="BIZ UDゴシック" w:hAnsi="BIZ UDゴシック" w:eastAsia="BIZ UDゴシック"/>
                                <w:strike w:val="0"/>
                                <w:dstrike w:val="0"/>
                                <w:color w:val="auto"/>
                                <w:sz w:val="22"/>
                              </w:rPr>
                              <w:t>の</w:t>
                            </w:r>
                            <w:r>
                              <w:rPr>
                                <w:rFonts w:hint="eastAsia" w:ascii="BIZ UDゴシック" w:hAnsi="BIZ UDゴシック" w:eastAsia="BIZ UDゴシック"/>
                                <w:color w:val="auto"/>
                                <w:sz w:val="22"/>
                              </w:rPr>
                              <w:t>分離及び外部ファイルの無害化や</w:t>
                            </w:r>
                            <w:r>
                              <w:rPr>
                                <w:rFonts w:hint="eastAsia" w:ascii="BIZ UDゴシック" w:hAnsi="BIZ UDゴシック" w:eastAsia="BIZ UDゴシック"/>
                                <w:color w:val="auto"/>
                                <w:sz w:val="22"/>
                              </w:rPr>
                              <w:t>USB</w:t>
                            </w:r>
                            <w:r>
                              <w:rPr>
                                <w:rFonts w:hint="eastAsia" w:ascii="BIZ UDゴシック" w:hAnsi="BIZ UDゴシック" w:eastAsia="BIZ UDゴシック"/>
                                <w:color w:val="auto"/>
                                <w:sz w:val="22"/>
                              </w:rPr>
                              <w:t>等の外部記憶媒体の接続を制限する仕組みの構築</w:t>
                            </w:r>
                          </w:p>
                          <w:p>
                            <w:pPr>
                              <w:pStyle w:val="0"/>
                              <w:kinsoku w:val="0"/>
                              <w:spacing w:line="380" w:lineRule="exact"/>
                              <w:ind w:left="220" w:hanging="220" w:hangingChars="100"/>
                              <w:rPr>
                                <w:rFonts w:hint="default" w:ascii="BIZ UDゴシック" w:hAnsi="BIZ UDゴシック" w:eastAsia="BIZ UDゴシック"/>
                                <w:color w:val="auto"/>
                                <w:sz w:val="22"/>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22" style="mso-position-vertical-relative:text;z-index:15;mso-wrap-distance-left:9pt;width:476pt;height:104.1pt;mso-position-horizontal-relative:text;position:absolute;margin-left:4.9000000000000004pt;margin-top:8.75pt;mso-wrap-distance-bottom:0pt;mso-wrap-distance-right:9pt;mso-wrap-distance-top:0pt;v-text-anchor:top;" o:spid="_x0000_s1100"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spacing w:line="380" w:lineRule="exact"/>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・「情報公開事務及び個人情報保護事務の手引」を作成</w:t>
                      </w:r>
                    </w:p>
                    <w:p>
                      <w:pPr>
                        <w:pStyle w:val="0"/>
                        <w:spacing w:line="380" w:lineRule="exact"/>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・職員に対して情報セキュリティ研修を実施</w:t>
                      </w:r>
                    </w:p>
                    <w:p>
                      <w:pPr>
                        <w:pStyle w:val="0"/>
                        <w:kinsoku w:val="0"/>
                        <w:spacing w:line="380" w:lineRule="exact"/>
                        <w:ind w:left="22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strike w:val="0"/>
                          <w:dstrike w:val="0"/>
                          <w:color w:val="auto"/>
                          <w:sz w:val="22"/>
                        </w:rPr>
                        <w:t>・</w:t>
                      </w:r>
                      <w:r>
                        <w:rPr>
                          <w:rFonts w:hint="eastAsia" w:ascii="BIZ UDゴシック" w:hAnsi="BIZ UDゴシック" w:eastAsia="BIZ UDゴシック"/>
                          <w:strike w:val="0"/>
                          <w:dstrike w:val="0"/>
                          <w:color w:val="auto"/>
                          <w:sz w:val="22"/>
                        </w:rPr>
                        <w:t>PC</w:t>
                      </w:r>
                      <w:r>
                        <w:rPr>
                          <w:rFonts w:hint="eastAsia" w:ascii="BIZ UDゴシック" w:hAnsi="BIZ UDゴシック" w:eastAsia="BIZ UDゴシック"/>
                          <w:strike w:val="0"/>
                          <w:dstrike w:val="0"/>
                          <w:color w:val="auto"/>
                          <w:sz w:val="22"/>
                        </w:rPr>
                        <w:t>からの</w:t>
                      </w:r>
                      <w:r>
                        <w:rPr>
                          <w:rFonts w:hint="eastAsia" w:ascii="BIZ UDゴシック" w:hAnsi="BIZ UDゴシック" w:eastAsia="BIZ UDゴシック"/>
                          <w:color w:val="auto"/>
                          <w:sz w:val="22"/>
                        </w:rPr>
                        <w:t>個人情報の流出を防ぐため、仮想ブラウザを利用した外部環境から</w:t>
                      </w:r>
                      <w:r>
                        <w:rPr>
                          <w:rFonts w:hint="eastAsia" w:ascii="BIZ UDゴシック" w:hAnsi="BIZ UDゴシック" w:eastAsia="BIZ UDゴシック"/>
                          <w:strike w:val="0"/>
                          <w:dstrike w:val="0"/>
                          <w:color w:val="auto"/>
                          <w:sz w:val="22"/>
                        </w:rPr>
                        <w:t>の</w:t>
                      </w:r>
                      <w:r>
                        <w:rPr>
                          <w:rFonts w:hint="eastAsia" w:ascii="BIZ UDゴシック" w:hAnsi="BIZ UDゴシック" w:eastAsia="BIZ UDゴシック"/>
                          <w:color w:val="auto"/>
                          <w:sz w:val="22"/>
                        </w:rPr>
                        <w:t>分離及び外部ファイルの無害化や</w:t>
                      </w:r>
                      <w:r>
                        <w:rPr>
                          <w:rFonts w:hint="eastAsia" w:ascii="BIZ UDゴシック" w:hAnsi="BIZ UDゴシック" w:eastAsia="BIZ UDゴシック"/>
                          <w:color w:val="auto"/>
                          <w:sz w:val="22"/>
                        </w:rPr>
                        <w:t>USB</w:t>
                      </w:r>
                      <w:r>
                        <w:rPr>
                          <w:rFonts w:hint="eastAsia" w:ascii="BIZ UDゴシック" w:hAnsi="BIZ UDゴシック" w:eastAsia="BIZ UDゴシック"/>
                          <w:color w:val="auto"/>
                          <w:sz w:val="22"/>
                        </w:rPr>
                        <w:t>等の外部記憶媒体の接続を制限する仕組みの構築</w:t>
                      </w:r>
                    </w:p>
                    <w:p>
                      <w:pPr>
                        <w:pStyle w:val="0"/>
                        <w:kinsoku w:val="0"/>
                        <w:spacing w:line="380" w:lineRule="exact"/>
                        <w:ind w:left="220" w:hanging="220" w:hangingChars="100"/>
                        <w:rPr>
                          <w:rFonts w:hint="default" w:ascii="BIZ UDゴシック" w:hAnsi="BIZ UDゴシック" w:eastAsia="BIZ UDゴシック"/>
                          <w:color w:val="auto"/>
                          <w:sz w:val="22"/>
                        </w:rPr>
                      </w:pPr>
                    </w:p>
                  </w:txbxContent>
                </v:textbox>
                <v:imagedata o:title=""/>
                <w10:wrap type="none" anchorx="text" anchory="text"/>
              </v:shape>
            </w:pict>
          </mc:Fallback>
        </mc:AlternateContent>
      </w:r>
    </w:p>
    <w:p>
      <w:pPr>
        <w:pStyle w:val="0"/>
        <w:spacing w:line="380" w:lineRule="exact"/>
        <w:ind w:right="13"/>
        <w:rPr>
          <w:rFonts w:hint="default" w:ascii="ＭＳ 明朝" w:hAnsi="ＭＳ 明朝"/>
          <w:color w:val="auto"/>
          <w:sz w:val="24"/>
        </w:rPr>
      </w:pPr>
    </w:p>
    <w:p>
      <w:pPr>
        <w:pStyle w:val="0"/>
        <w:spacing w:line="380" w:lineRule="exact"/>
        <w:ind w:right="13"/>
        <w:rPr>
          <w:rFonts w:hint="default" w:ascii="ＭＳ 明朝" w:hAnsi="ＭＳ 明朝"/>
          <w:color w:val="auto"/>
          <w:sz w:val="24"/>
        </w:rPr>
      </w:pPr>
    </w:p>
    <w:p>
      <w:pPr>
        <w:pStyle w:val="0"/>
        <w:spacing w:line="380" w:lineRule="exact"/>
        <w:ind w:right="13"/>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120" w:lineRule="exact"/>
        <w:ind w:right="958"/>
        <w:rPr>
          <w:rFonts w:hint="default" w:ascii="游ゴシック Light" w:hAnsi="游ゴシック Light" w:eastAsia="游ゴシック Light"/>
          <w:color w:val="auto"/>
          <w:sz w:val="24"/>
        </w:rPr>
      </w:pPr>
    </w:p>
    <w:p>
      <w:pPr>
        <w:pStyle w:val="0"/>
        <w:ind w:right="960" w:firstLine="280" w:firstLineChars="10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第７章　市民参加・協働の推進</w:t>
      </w:r>
    </w:p>
    <w:tbl>
      <w:tblPr>
        <w:tblStyle w:val="11"/>
        <w:tblW w:w="9580"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580"/>
      </w:tblGrid>
      <w:tr>
        <w:trPr>
          <w:trHeight w:val="4038" w:hRule="atLeast"/>
        </w:trPr>
        <w:tc>
          <w:tcPr>
            <w:tcW w:w="958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（市民参加の推進）</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第２４条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市は、まちづくりへの市民参加を推進するため、制度の充実に努めるものとする。</w:t>
            </w:r>
          </w:p>
          <w:p>
            <w:pPr>
              <w:pStyle w:val="0"/>
              <w:tabs>
                <w:tab w:val="left" w:leader="none" w:pos="9639"/>
              </w:tabs>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市は、政策の立案、実施及び評価の各段階における市民参加を推進し、市民の意見が適切に反映されるよう努めなければならない。</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　市は、市民参加において、性別、年齢、障がいの有無、経済状況、宗教、国籍等によって市民が不当に不利益を受けないよう配慮するものとする。</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４　市長等は、広く市民の意見を聴き、その意見を反映させるための仕組みづくりに努めなければならない。</w:t>
            </w:r>
          </w:p>
          <w:p>
            <w:pPr>
              <w:pStyle w:val="0"/>
              <w:spacing w:line="38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５　市民参加に関し必要な事項は、別に条例で定める。</w:t>
            </w:r>
          </w:p>
        </w:tc>
      </w:tr>
    </w:tbl>
    <w:p>
      <w:pPr>
        <w:pStyle w:val="0"/>
        <w:snapToGrid w:val="0"/>
        <w:ind w:right="960" w:firstLine="240" w:firstLineChars="100"/>
        <w:rPr>
          <w:rFonts w:hint="default" w:ascii="BIZ UDゴシック" w:hAnsi="BIZ UDゴシック" w:eastAsia="BIZ UDゴシック"/>
          <w:b w:val="1"/>
          <w:color w:val="auto"/>
          <w:sz w:val="8"/>
        </w:rPr>
      </w:pPr>
    </w:p>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420" w:leftChars="200" w:right="-27" w:firstLine="240" w:firstLineChars="100"/>
        <w:rPr>
          <w:rFonts w:hint="eastAsia" w:ascii="BIZ UD明朝 Medium" w:hAnsi="BIZ UD明朝 Medium" w:eastAsia="BIZ UD明朝 Medium"/>
          <w:color w:val="auto"/>
          <w:sz w:val="24"/>
        </w:rPr>
      </w:pPr>
      <w:r>
        <w:rPr>
          <w:rFonts w:hint="eastAsia" w:ascii="BIZ UD明朝 Medium" w:hAnsi="BIZ UD明朝 Medium" w:eastAsia="BIZ UD明朝 Medium"/>
          <w:color w:val="auto"/>
          <w:sz w:val="24"/>
        </w:rPr>
        <w:t>まちづくりの主体は市民であり、「自ら考え、行動すること」を市民自治の基本としています。そのため、市は市民自治の基本原則の１つである、市民参加を推進するために制度の充実に努める必要があります。</w:t>
      </w:r>
    </w:p>
    <w:p>
      <w:pPr>
        <w:pStyle w:val="0"/>
        <w:spacing w:line="380" w:lineRule="exact"/>
        <w:ind w:left="420" w:leftChars="200" w:right="-2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本条例では、市民参加という言葉を、「政策の立案や実施、評価の段階における市政への市民参加」という意味で用いており、市は、市の基本的な事項を定める計画や、広く市民が利用する大規模な公共施設を設置する計画を策定するとき、市民生活に大きな影響を及ぼす制度を導入するときなどは、市民参加の手続きを実施して市民の意見を適切に反映させるよう努めなければなりません。</w:t>
      </w:r>
    </w:p>
    <w:p>
      <w:pPr>
        <w:pStyle w:val="0"/>
        <w:spacing w:line="380" w:lineRule="exact"/>
        <w:ind w:left="420" w:leftChars="200" w:right="-2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そして、その市民参加において市民が、性別、年齢、障がいの有無、経済状況、宗教、国籍等が原因で不利益を受けることがないよう配慮しなければなりません。</w:t>
      </w:r>
    </w:p>
    <w:p>
      <w:pPr>
        <w:pStyle w:val="0"/>
        <w:spacing w:line="380" w:lineRule="exact"/>
        <w:ind w:left="420" w:leftChars="200" w:right="-2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平成２７年に制定した「江別市市民参加条例」において市民参加の手続きに関し必要な事項を定めています。</w:t>
      </w:r>
    </w:p>
    <w:p>
      <w:pPr>
        <w:pStyle w:val="0"/>
        <w:spacing w:line="380" w:lineRule="exact"/>
        <w:ind w:left="420" w:leftChars="200" w:right="-27" w:firstLine="220" w:firstLineChars="100"/>
        <w:rPr>
          <w:rFonts w:hint="default" w:ascii="游ゴシック" w:hAnsi="游ゴシック" w:eastAsia="游ゴシック"/>
          <w:b w:val="1"/>
          <w:color w:val="auto"/>
          <w:sz w:val="22"/>
        </w:rPr>
      </w:pPr>
      <w:r>
        <w:rPr>
          <w:rFonts w:hint="default" w:ascii="游ゴシック" w:hAnsi="游ゴシック" w:eastAsia="游ゴシック"/>
          <w:b w:val="1"/>
          <w:color w:val="auto"/>
          <w:sz w:val="22"/>
        </w:rPr>
        <mc:AlternateContent>
          <mc:Choice Requires="wps">
            <w:drawing>
              <wp:anchor distT="0" distB="0" distL="114300" distR="114300" simplePos="0" relativeHeight="45" behindDoc="0" locked="0" layoutInCell="1" hidden="0" allowOverlap="1">
                <wp:simplePos x="0" y="0"/>
                <wp:positionH relativeFrom="column">
                  <wp:posOffset>208280</wp:posOffset>
                </wp:positionH>
                <wp:positionV relativeFrom="paragraph">
                  <wp:posOffset>226060</wp:posOffset>
                </wp:positionV>
                <wp:extent cx="695325" cy="226695"/>
                <wp:effectExtent l="0" t="0" r="635" b="635"/>
                <wp:wrapNone/>
                <wp:docPr id="1101" name="AutoShape 75"/>
                <a:graphic xmlns:a="http://schemas.openxmlformats.org/drawingml/2006/main">
                  <a:graphicData uri="http://schemas.microsoft.com/office/word/2010/wordprocessingShape">
                    <wps:wsp>
                      <wps:cNvPr id="1101"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45;mso-wrap-distance-left:9pt;width:54.75pt;height:17.850000000000001pt;mso-position-horizontal-relative:text;position:absolute;margin-left:16.39pt;margin-top:17.8pt;mso-wrap-distance-bottom:0pt;mso-wrap-distance-right:9pt;mso-wrap-distance-top:0pt;v-text-anchor:middle;" o:spid="_x0000_s1101"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p>
    <w:p>
      <w:pPr>
        <w:pStyle w:val="0"/>
        <w:snapToGrid w:val="0"/>
        <w:spacing w:line="276" w:lineRule="auto"/>
        <w:ind w:right="-28" w:firstLine="1632" w:firstLineChars="742"/>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市民の意見を市政に反映させるための方法</w:t>
      </w:r>
      <w:r>
        <w:rPr>
          <w:rFonts w:hint="eastAsia" w:ascii="BIZ UDゴシック" w:hAnsi="BIZ UDゴシック" w:eastAsia="BIZ UDゴシック"/>
          <w:color w:val="auto"/>
          <w:sz w:val="18"/>
        </w:rPr>
        <w:t>（市民参加条例第</w:t>
      </w:r>
      <w:r>
        <w:rPr>
          <w:rFonts w:hint="eastAsia" w:ascii="BIZ UDゴシック" w:hAnsi="BIZ UDゴシック" w:eastAsia="BIZ UDゴシック"/>
          <w:color w:val="auto"/>
          <w:sz w:val="18"/>
        </w:rPr>
        <w:t>5</w:t>
      </w:r>
      <w:r>
        <w:rPr>
          <w:rFonts w:hint="eastAsia" w:ascii="BIZ UDゴシック" w:hAnsi="BIZ UDゴシック" w:eastAsia="BIZ UDゴシック"/>
          <w:color w:val="auto"/>
          <w:sz w:val="18"/>
        </w:rPr>
        <w:t>条より）</w:t>
      </w:r>
    </w:p>
    <w:p>
      <w:pPr>
        <w:pStyle w:val="0"/>
        <w:spacing w:line="380" w:lineRule="exact"/>
        <w:ind w:left="567" w:right="-27" w:firstLine="81" w:firstLineChars="37"/>
        <w:rPr>
          <w:rFonts w:hint="default" w:ascii="BIZ UDゴシック" w:hAnsi="BIZ UDゴシック" w:eastAsia="BIZ UDゴシック"/>
          <w:color w:val="auto"/>
          <w:sz w:val="22"/>
        </w:rPr>
      </w:pP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１</w:t>
      </w: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　附属機関等の設置</w:t>
      </w:r>
    </w:p>
    <w:p>
      <w:pPr>
        <w:pStyle w:val="0"/>
        <w:spacing w:line="380" w:lineRule="exact"/>
        <w:ind w:left="657" w:right="-27"/>
        <w:rPr>
          <w:rFonts w:hint="default" w:ascii="BIZ UDゴシック" w:hAnsi="BIZ UDゴシック" w:eastAsia="BIZ UDゴシック"/>
          <w:color w:val="auto"/>
          <w:sz w:val="22"/>
        </w:rPr>
      </w:pP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２</w:t>
      </w: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　パブリックコメントの実施</w:t>
      </w:r>
    </w:p>
    <w:p>
      <w:pPr>
        <w:pStyle w:val="0"/>
        <w:spacing w:line="380" w:lineRule="exact"/>
        <w:ind w:left="657" w:right="-27"/>
        <w:rPr>
          <w:rFonts w:hint="default" w:ascii="BIZ UDゴシック" w:hAnsi="BIZ UDゴシック" w:eastAsia="BIZ UDゴシック"/>
          <w:color w:val="auto"/>
          <w:sz w:val="22"/>
        </w:rPr>
      </w:pP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３</w:t>
      </w: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　市民説明会の開催</w:t>
      </w:r>
    </w:p>
    <w:p>
      <w:pPr>
        <w:pStyle w:val="0"/>
        <w:spacing w:line="380" w:lineRule="exact"/>
        <w:ind w:left="657" w:right="-27"/>
        <w:rPr>
          <w:rFonts w:hint="default" w:ascii="BIZ UDゴシック" w:hAnsi="BIZ UDゴシック" w:eastAsia="BIZ UDゴシック"/>
          <w:color w:val="auto"/>
          <w:sz w:val="22"/>
        </w:rPr>
      </w:pP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４</w:t>
      </w: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　ワークショップの開催</w:t>
      </w:r>
    </w:p>
    <w:p>
      <w:pPr>
        <w:pStyle w:val="0"/>
        <w:spacing w:line="380" w:lineRule="exact"/>
        <w:ind w:left="657" w:right="-27"/>
        <w:rPr>
          <w:rFonts w:hint="default" w:ascii="BIZ UDゴシック" w:hAnsi="BIZ UDゴシック" w:eastAsia="BIZ UDゴシック"/>
          <w:color w:val="auto"/>
          <w:sz w:val="22"/>
        </w:rPr>
      </w:pP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５</w:t>
      </w: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　アンケート調査の実施</w:t>
      </w:r>
    </w:p>
    <w:p>
      <w:pPr>
        <w:pStyle w:val="0"/>
        <w:spacing w:line="380" w:lineRule="exact"/>
        <w:ind w:left="657" w:right="-27"/>
        <w:rPr>
          <w:rFonts w:hint="default" w:ascii="BIZ UDゴシック" w:hAnsi="BIZ UDゴシック" w:eastAsia="BIZ UDゴシック"/>
          <w:color w:val="auto"/>
          <w:sz w:val="22"/>
        </w:rPr>
      </w:pP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６</w:t>
      </w:r>
      <w:r>
        <w:rPr>
          <w:rFonts w:hint="default" w:ascii="BIZ UDゴシック" w:hAnsi="BIZ UDゴシック" w:eastAsia="BIZ UDゴシック"/>
          <w:color w:val="auto"/>
          <w:sz w:val="22"/>
        </w:rPr>
        <w:t>)</w:t>
      </w:r>
      <w:r>
        <w:rPr>
          <w:rFonts w:hint="default" w:ascii="BIZ UDゴシック" w:hAnsi="BIZ UDゴシック" w:eastAsia="BIZ UDゴシック"/>
          <w:color w:val="auto"/>
          <w:sz w:val="22"/>
        </w:rPr>
        <w:t>　前各号に掲げるもののほか、市長等が適当と認める方法</w:t>
      </w:r>
    </w:p>
    <w:p>
      <w:pPr>
        <w:pStyle w:val="0"/>
        <w:spacing w:line="380" w:lineRule="exact"/>
        <w:ind w:left="657" w:right="-27"/>
        <w:rPr>
          <w:rFonts w:hint="default" w:ascii="游ゴシック Light" w:hAnsi="游ゴシック Light" w:eastAsia="游ゴシック Light"/>
          <w:color w:val="auto"/>
          <w:sz w:val="24"/>
          <w:u w:val="single" w:color="auto"/>
        </w:rPr>
      </w:pPr>
    </w:p>
    <w:p>
      <w:pPr>
        <w:pStyle w:val="0"/>
        <w:spacing w:line="380" w:lineRule="exact"/>
        <w:ind w:left="657" w:right="-27"/>
        <w:rPr>
          <w:rFonts w:hint="default" w:ascii="ＭＳ 明朝" w:hAnsi="ＭＳ 明朝"/>
          <w:color w:val="auto"/>
          <w:sz w:val="24"/>
          <w:u w:val="single" w:color="auto"/>
        </w:rPr>
      </w:pPr>
    </w:p>
    <w:p>
      <w:pPr>
        <w:pStyle w:val="0"/>
        <w:spacing w:line="380" w:lineRule="exact"/>
        <w:ind w:left="657" w:right="-27"/>
        <w:rPr>
          <w:rFonts w:hint="default" w:ascii="ＭＳ 明朝" w:hAnsi="ＭＳ 明朝"/>
          <w:color w:val="auto"/>
          <w:sz w:val="24"/>
          <w:u w:val="single" w:color="auto"/>
        </w:rPr>
      </w:pPr>
    </w:p>
    <w:p>
      <w:pPr>
        <w:pStyle w:val="0"/>
        <w:spacing w:line="380" w:lineRule="exact"/>
        <w:ind w:left="0" w:leftChars="0" w:right="-27" w:rightChars="0" w:firstLineChars="0"/>
        <w:rPr>
          <w:rFonts w:hint="default" w:ascii="ＭＳ 明朝" w:hAnsi="ＭＳ 明朝"/>
          <w:color w:val="auto"/>
          <w:sz w:val="24"/>
        </w:rPr>
      </w:pPr>
    </w:p>
    <w:tbl>
      <w:tblPr>
        <w:tblStyle w:val="11"/>
        <w:tblW w:w="958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580"/>
      </w:tblGrid>
      <w:tr>
        <w:trPr>
          <w:trHeight w:val="3250" w:hRule="atLeast"/>
        </w:trPr>
        <w:tc>
          <w:tcPr>
            <w:tcW w:w="958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（市民協働の推進）</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第２５条</w:t>
            </w:r>
            <w:r>
              <w:rPr>
                <w:rFonts w:hint="eastAsia" w:ascii="BIZ UDゴシック" w:hAnsi="BIZ UDゴシック" w:eastAsia="BIZ UDゴシック"/>
                <w:color w:val="auto"/>
                <w:sz w:val="24"/>
              </w:rPr>
              <w:t>　</w:t>
            </w:r>
            <w:r>
              <w:rPr>
                <w:rFonts w:hint="eastAsia" w:ascii="BIZ UD明朝 Medium" w:hAnsi="BIZ UD明朝 Medium" w:eastAsia="BIZ UD明朝 Medium"/>
                <w:color w:val="auto"/>
                <w:sz w:val="24"/>
              </w:rPr>
              <w:t>市民及び市は、協働のまちづくりを推進するための環境づくりに努めなければならない。</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市は、市民のまちづくり活動における自主性及び自立性を尊重し、必要な制度の整備を行うものとする。</w:t>
            </w:r>
          </w:p>
          <w:p>
            <w:pPr>
              <w:pStyle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　市は、市民が協働のまちづくりに参加しないことにより、不当に不利益を受けないよう配慮するものとする。</w:t>
            </w:r>
          </w:p>
          <w:p>
            <w:pPr>
              <w:pStyle w:val="0"/>
              <w:spacing w:line="380" w:lineRule="exact"/>
              <w:ind w:left="345" w:leftChars="50" w:right="105" w:rightChars="50" w:hanging="240" w:hangingChars="100"/>
              <w:rPr>
                <w:rFonts w:hint="default" w:ascii="游明朝" w:hAnsi="游明朝" w:eastAsia="游明朝"/>
                <w:color w:val="auto"/>
                <w:sz w:val="24"/>
              </w:rPr>
            </w:pPr>
            <w:r>
              <w:rPr>
                <w:rFonts w:hint="eastAsia" w:ascii="BIZ UD明朝 Medium" w:hAnsi="BIZ UD明朝 Medium" w:eastAsia="BIZ UD明朝 Medium"/>
                <w:color w:val="auto"/>
                <w:sz w:val="24"/>
              </w:rPr>
              <w:t>４　市民協働の推進に関し必要な事項は、別に条例で定める。</w:t>
            </w:r>
          </w:p>
        </w:tc>
      </w:tr>
    </w:tbl>
    <w:p>
      <w:pPr>
        <w:pStyle w:val="0"/>
        <w:ind w:right="960" w:firstLine="360" w:firstLineChars="15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480" w:right="-7"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民自治の基本原則の１つである市民協働は、市民と市がそれぞれの役割を理解し、互いの良いところを認め合いながら、地域の課題解決に向けて、協力して取り組むことです。そのため、市民と市の双方が、協働のまちづくりを進めるための環境づくりに努めなければなりません。</w:t>
      </w:r>
    </w:p>
    <w:p>
      <w:pPr>
        <w:pStyle w:val="0"/>
        <w:spacing w:line="380" w:lineRule="exact"/>
        <w:ind w:left="420" w:leftChars="200"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市の役割は、市民のまちづくり活動に対する自主性や自立性を尊重し、必要とされる支援をはじめ、制度の整備を行うことです。</w:t>
      </w:r>
    </w:p>
    <w:p>
      <w:pPr>
        <w:pStyle w:val="0"/>
        <w:spacing w:line="380" w:lineRule="exact"/>
        <w:ind w:left="420" w:leftChars="200"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少子高齢化の社会において、持続可能なまちづくりを実現するためには、市民協働の取組が不可欠となっています。まちづくりを進めるに当たっては、自助・互助・公助の基本的な考え方のもと、市民と市がお互いに協力・補完し合いながら取り組んでいくことが大切です。</w:t>
      </w:r>
    </w:p>
    <w:p>
      <w:pPr>
        <w:pStyle w:val="0"/>
        <w:spacing w:line="380" w:lineRule="exact"/>
        <w:ind w:left="420" w:leftChars="200"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なお、市民協働は、自発的に行うものであり、強制されるものではありません。様々な事情によりまちづくりに参加できない場合もあるため、参加しないことによって不合理な不利益を受けることがないよう配慮が必要です。</w:t>
      </w:r>
    </w:p>
    <w:p>
      <w:pPr>
        <w:pStyle w:val="0"/>
        <w:spacing w:line="380" w:lineRule="exact"/>
        <w:ind w:left="420" w:leftChars="200"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市民協働の推進に関し必要な事項は、今後、別に条例で定めます。</w:t>
      </w:r>
    </w:p>
    <w:p>
      <w:pPr>
        <w:pStyle w:val="0"/>
        <w:spacing w:line="120" w:lineRule="exact"/>
        <w:ind w:left="420" w:leftChars="200" w:right="-6" w:firstLine="240" w:firstLineChars="100"/>
        <w:rPr>
          <w:rFonts w:hint="default" w:ascii="游明朝 Light" w:hAnsi="游明朝 Light" w:eastAsia="游明朝 Light"/>
          <w:color w:val="auto"/>
          <w:sz w:val="24"/>
        </w:rPr>
      </w:pPr>
    </w:p>
    <w:p>
      <w:pPr>
        <w:pStyle w:val="0"/>
        <w:spacing w:line="380" w:lineRule="exact"/>
        <w:ind w:right="-7" w:firstLine="480" w:firstLineChars="200"/>
        <w:rPr>
          <w:rFonts w:hint="default" w:ascii="游ゴシック" w:hAnsi="游ゴシック" w:eastAsia="游ゴシック"/>
          <w:b w:val="1"/>
          <w:color w:val="auto"/>
          <w:sz w:val="24"/>
        </w:rPr>
      </w:pPr>
    </w:p>
    <w:p>
      <w:pPr>
        <w:pStyle w:val="0"/>
        <w:spacing w:line="380" w:lineRule="exact"/>
        <w:ind w:right="-7" w:firstLine="1320" w:firstLineChars="600"/>
        <w:rPr>
          <w:rFonts w:hint="default" w:ascii="BIZ UDゴシック" w:hAnsi="BIZ UDゴシック" w:eastAsia="BIZ UDゴシック"/>
          <w:b w:val="1"/>
          <w:color w:val="auto"/>
          <w:sz w:val="22"/>
        </w:rPr>
      </w:pPr>
      <w:r>
        <w:rPr>
          <w:rFonts w:hint="default" w:ascii="BIZ UDゴシック" w:hAnsi="BIZ UDゴシック" w:eastAsia="BIZ UDゴシック"/>
          <w:b w:val="1"/>
          <w:color w:val="auto"/>
          <w:sz w:val="22"/>
        </w:rPr>
        <mc:AlternateContent>
          <mc:Choice Requires="wps">
            <w:drawing>
              <wp:anchor distT="0" distB="0" distL="114300" distR="114300" simplePos="0" relativeHeight="46" behindDoc="0" locked="0" layoutInCell="1" hidden="0" allowOverlap="1">
                <wp:simplePos x="0" y="0"/>
                <wp:positionH relativeFrom="column">
                  <wp:posOffset>-10160</wp:posOffset>
                </wp:positionH>
                <wp:positionV relativeFrom="paragraph">
                  <wp:posOffset>24130</wp:posOffset>
                </wp:positionV>
                <wp:extent cx="695325" cy="226695"/>
                <wp:effectExtent l="0" t="0" r="635" b="635"/>
                <wp:wrapNone/>
                <wp:docPr id="1102" name="AutoShape 75"/>
                <a:graphic xmlns:a="http://schemas.openxmlformats.org/drawingml/2006/main">
                  <a:graphicData uri="http://schemas.microsoft.com/office/word/2010/wordprocessingShape">
                    <wps:wsp>
                      <wps:cNvPr id="1102"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46;mso-wrap-distance-left:9pt;width:54.75pt;height:17.850000000000001pt;mso-position-horizontal-relative:text;position:absolute;margin-left:-0.8pt;margin-top:1.9pt;mso-wrap-distance-bottom:0pt;mso-wrap-distance-right:9pt;mso-wrap-distance-top:0pt;v-text-anchor:middle;" o:spid="_x0000_s1102"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r>
        <w:rPr>
          <w:rFonts w:hint="eastAsia" w:ascii="BIZ UDゴシック" w:hAnsi="BIZ UDゴシック" w:eastAsia="BIZ UDゴシック"/>
          <w:b w:val="1"/>
          <w:color w:val="auto"/>
          <w:sz w:val="22"/>
        </w:rPr>
        <w:t>自助・互助・公助のまちづくり</w:t>
      </w:r>
    </w:p>
    <w:p>
      <w:pPr>
        <w:pStyle w:val="0"/>
        <w:snapToGrid w:val="0"/>
        <w:ind w:right="-6" w:firstLine="240" w:firstLineChars="200"/>
        <w:rPr>
          <w:rFonts w:hint="default" w:ascii="游ゴシック" w:hAnsi="游ゴシック" w:eastAsia="游ゴシック"/>
          <w:b w:val="1"/>
          <w:color w:val="auto"/>
          <w:sz w:val="12"/>
        </w:rPr>
      </w:pPr>
    </w:p>
    <w:tbl>
      <w:tblPr>
        <w:tblStyle w:val="25"/>
        <w:tblW w:w="9781" w:type="dxa"/>
        <w:tblInd w:w="108"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Look w:firstRow="1" w:lastRow="0" w:firstColumn="1" w:lastColumn="0" w:noHBand="0" w:noVBand="1" w:val="04A0"/>
      </w:tblPr>
      <w:tblGrid>
        <w:gridCol w:w="2127"/>
        <w:gridCol w:w="2268"/>
        <w:gridCol w:w="2551"/>
        <w:gridCol w:w="2835"/>
      </w:tblGrid>
      <w:tr>
        <w:trPr/>
        <w:tc>
          <w:tcPr>
            <w:tcW w:w="2127" w:type="dxa"/>
            <w:tcBorders>
              <w:top w:val="nil"/>
              <w:left w:val="nil"/>
              <w:bottom w:val="nil"/>
              <w:right w:val="single" w:color="B7DEE8" w:themeColor="accent5" w:themeTint="66" w:sz="4" w:space="0"/>
              <w:tl2br w:val="none" w:color="auto" w:sz="0" w:space="0"/>
              <w:tr2bl w:val="none" w:color="auto" w:sz="0" w:space="0"/>
            </w:tcBorders>
            <w:shd w:val="clear" w:color="auto" w:fill="auto"/>
            <w:vAlign w:val="top"/>
          </w:tcPr>
          <w:p>
            <w:pPr>
              <w:pStyle w:val="0"/>
              <w:spacing w:line="380" w:lineRule="exact"/>
              <w:ind w:right="-7"/>
              <w:jc w:val="center"/>
              <w:rPr>
                <w:rFonts w:hint="default" w:ascii="游ゴシック" w:hAnsi="游ゴシック" w:eastAsia="游ゴシック"/>
                <w:b w:val="1"/>
                <w:color w:val="auto"/>
                <w:sz w:val="24"/>
              </w:rPr>
            </w:pPr>
          </w:p>
        </w:tc>
        <w:tc>
          <w:tcPr>
            <w:tcW w:w="2268" w:type="dxa"/>
            <w:tcBorders>
              <w:top w:val="single" w:color="B7DEE8" w:themeColor="accent5" w:themeTint="66" w:sz="4" w:space="0"/>
              <w:left w:val="single" w:color="B7DEE8" w:themeColor="accent5" w:themeTint="66" w:sz="4" w:space="0"/>
              <w:bottom w:val="nil"/>
              <w:right w:val="none" w:color="auto" w:sz="0" w:space="0"/>
              <w:tl2br w:val="none" w:color="auto" w:sz="0" w:space="0"/>
              <w:tr2bl w:val="none" w:color="auto" w:sz="0" w:space="0"/>
            </w:tcBorders>
            <w:shd w:val="clear" w:color="auto" w:themeFill="accent5" w:themeFillTint="66" w:themeFillShade="FF"/>
            <w:vAlign w:val="top"/>
          </w:tcPr>
          <w:p>
            <w:pPr>
              <w:pStyle w:val="0"/>
              <w:spacing w:line="380" w:lineRule="exact"/>
              <w:ind w:right="-7"/>
              <w:jc w:val="center"/>
              <w:rPr>
                <w:rFonts w:hint="default" w:ascii="BIZ UDゴシック" w:hAnsi="BIZ UDゴシック" w:eastAsia="BIZ UDゴシック"/>
                <w:b w:val="1"/>
                <w:color w:val="auto"/>
                <w:sz w:val="24"/>
                <w:u w:val="single" w:color="auto"/>
              </w:rPr>
            </w:pPr>
            <w:r>
              <w:rPr>
                <w:rFonts w:hint="eastAsia" w:ascii="BIZ UDゴシック" w:hAnsi="BIZ UDゴシック" w:eastAsia="BIZ UDゴシック"/>
                <w:b w:val="1"/>
                <w:color w:val="auto"/>
                <w:sz w:val="24"/>
                <w:u w:val="single" w:color="auto"/>
              </w:rPr>
              <w:t>自　助</w:t>
            </w:r>
          </w:p>
        </w:tc>
        <w:tc>
          <w:tcPr>
            <w:tcW w:w="2551" w:type="dxa"/>
            <w:tcBorders>
              <w:top w:val="single" w:color="B7DEE8" w:themeColor="accent5" w:themeTint="66" w:sz="4" w:space="0"/>
              <w:left w:val="none" w:color="auto" w:sz="0" w:space="0"/>
              <w:bottom w:val="nil"/>
              <w:right w:val="none" w:color="auto" w:sz="0" w:space="0"/>
              <w:tl2br w:val="none" w:color="auto" w:sz="0" w:space="0"/>
              <w:tr2bl w:val="none" w:color="auto" w:sz="0" w:space="0"/>
            </w:tcBorders>
            <w:shd w:val="clear" w:color="auto" w:themeFill="accent5" w:themeFillTint="66" w:themeFillShade="FF"/>
            <w:vAlign w:val="top"/>
          </w:tcPr>
          <w:p>
            <w:pPr>
              <w:pStyle w:val="0"/>
              <w:spacing w:line="380" w:lineRule="exact"/>
              <w:ind w:right="-7"/>
              <w:jc w:val="center"/>
              <w:rPr>
                <w:rFonts w:hint="default" w:ascii="BIZ UDゴシック" w:hAnsi="BIZ UDゴシック" w:eastAsia="BIZ UDゴシック"/>
                <w:b w:val="1"/>
                <w:color w:val="auto"/>
                <w:sz w:val="24"/>
                <w:u w:val="single" w:color="auto"/>
              </w:rPr>
            </w:pPr>
            <w:r>
              <w:rPr>
                <w:rFonts w:hint="eastAsia" w:ascii="BIZ UDゴシック" w:hAnsi="BIZ UDゴシック" w:eastAsia="BIZ UDゴシック"/>
                <w:b w:val="1"/>
                <w:color w:val="auto"/>
                <w:sz w:val="24"/>
                <w:u w:val="single" w:color="auto"/>
              </w:rPr>
              <w:t>互　助</w:t>
            </w:r>
          </w:p>
        </w:tc>
        <w:tc>
          <w:tcPr>
            <w:tcW w:w="2835" w:type="dxa"/>
            <w:tcBorders>
              <w:top w:val="single" w:color="B7DEE8" w:themeColor="accent5" w:themeTint="66" w:sz="4" w:space="0"/>
              <w:left w:val="none" w:color="auto" w:sz="0" w:space="0"/>
              <w:bottom w:val="nil"/>
              <w:right w:val="single" w:color="B7DEE8" w:themeColor="accent5" w:themeTint="66" w:sz="4" w:space="0"/>
              <w:tl2br w:val="none" w:color="auto" w:sz="0" w:space="0"/>
              <w:tr2bl w:val="none" w:color="auto" w:sz="0" w:space="0"/>
            </w:tcBorders>
            <w:shd w:val="clear" w:color="auto" w:themeFill="accent5" w:themeFillTint="66" w:themeFillShade="FF"/>
            <w:vAlign w:val="top"/>
          </w:tcPr>
          <w:p>
            <w:pPr>
              <w:pStyle w:val="0"/>
              <w:spacing w:line="380" w:lineRule="exact"/>
              <w:ind w:right="-7"/>
              <w:jc w:val="center"/>
              <w:rPr>
                <w:rFonts w:hint="default" w:ascii="BIZ UDゴシック" w:hAnsi="BIZ UDゴシック" w:eastAsia="BIZ UDゴシック"/>
                <w:b w:val="1"/>
                <w:color w:val="auto"/>
                <w:sz w:val="24"/>
                <w:u w:val="single" w:color="auto"/>
              </w:rPr>
            </w:pPr>
            <w:r>
              <w:rPr>
                <w:rFonts w:hint="eastAsia" w:ascii="BIZ UDゴシック" w:hAnsi="BIZ UDゴシック" w:eastAsia="BIZ UDゴシック"/>
                <w:b w:val="1"/>
                <w:color w:val="auto"/>
                <w:sz w:val="24"/>
                <w:u w:val="single" w:color="auto"/>
              </w:rPr>
              <w:t>公　助</w:t>
            </w:r>
          </w:p>
        </w:tc>
      </w:tr>
      <w:tr>
        <w:trPr/>
        <w:tc>
          <w:tcPr>
            <w:tcW w:w="2127" w:type="dxa"/>
            <w:tcBorders>
              <w:top w:val="nil"/>
              <w:left w:val="nil"/>
              <w:bottom w:val="nil"/>
              <w:right w:val="single" w:color="B7DEE8" w:themeColor="accent5" w:themeTint="66" w:sz="4" w:space="0"/>
              <w:tl2br w:val="none" w:color="auto" w:sz="0" w:space="0"/>
              <w:tr2bl w:val="none" w:color="auto" w:sz="0" w:space="0"/>
            </w:tcBorders>
            <w:shd w:val="clear" w:color="auto" w:fill="auto"/>
            <w:vAlign w:val="bottom"/>
          </w:tcPr>
          <w:p>
            <w:pPr>
              <w:pStyle w:val="0"/>
              <w:snapToGrid w:val="0"/>
              <w:spacing w:line="220" w:lineRule="exact"/>
              <w:ind w:left="-63" w:leftChars="-30" w:right="-107" w:rightChars="-51"/>
              <w:rPr>
                <w:rFonts w:hint="default" w:ascii="BIZ UDゴシック" w:hAnsi="BIZ UDゴシック" w:eastAsia="BIZ UDゴシック"/>
                <w:b w:val="1"/>
                <w:color w:val="auto"/>
                <w:sz w:val="20"/>
              </w:rPr>
            </w:pPr>
            <w:r>
              <w:rPr>
                <w:rFonts w:hint="eastAsia" w:ascii="BIZ UDゴシック" w:hAnsi="BIZ UDゴシック" w:eastAsia="BIZ UDゴシック"/>
                <w:b w:val="1"/>
                <w:color w:val="auto"/>
                <w:spacing w:val="-6"/>
                <w:sz w:val="20"/>
              </w:rPr>
              <w:t>たとえばこんな課題</w:t>
            </w:r>
            <w:r>
              <w:rPr>
                <w:rFonts w:hint="eastAsia" w:ascii="BIZ UDゴシック" w:hAnsi="BIZ UDゴシック" w:eastAsia="BIZ UDゴシック"/>
                <w:b w:val="1"/>
                <w:color w:val="auto"/>
                <w:sz w:val="20"/>
              </w:rPr>
              <w:t>...</w:t>
            </w:r>
          </w:p>
          <w:p>
            <w:pPr>
              <w:pStyle w:val="0"/>
              <w:snapToGrid w:val="0"/>
              <w:spacing w:line="220" w:lineRule="exact"/>
              <w:ind w:left="-63" w:leftChars="-30" w:right="-107" w:rightChars="-51"/>
              <w:rPr>
                <w:rFonts w:hint="default" w:ascii="游ゴシック Light" w:hAnsi="游ゴシック Light" w:eastAsia="游ゴシック Light"/>
                <w:b w:val="1"/>
                <w:color w:val="auto"/>
                <w:sz w:val="18"/>
              </w:rPr>
            </w:pPr>
          </w:p>
        </w:tc>
        <w:tc>
          <w:tcPr>
            <w:tcW w:w="2268" w:type="dxa"/>
            <w:tcBorders>
              <w:top w:val="nil"/>
              <w:left w:val="single" w:color="B7DEE8" w:themeColor="accent5" w:themeTint="66" w:sz="4" w:space="0"/>
              <w:bottom w:val="nil"/>
              <w:right w:val="none" w:color="auto" w:sz="0" w:space="0"/>
              <w:tl2br w:val="none" w:color="auto" w:sz="0" w:space="0"/>
              <w:tr2bl w:val="none" w:color="auto" w:sz="0" w:space="0"/>
            </w:tcBorders>
            <w:shd w:val="clear" w:color="auto" w:themeFill="accent5" w:themeFillTint="66" w:themeFillShade="FF"/>
            <w:vAlign w:val="top"/>
          </w:tcPr>
          <w:p>
            <w:pPr>
              <w:pStyle w:val="0"/>
              <w:snapToGrid w:val="0"/>
              <w:spacing w:line="220" w:lineRule="exact"/>
              <w:ind w:right="-7"/>
              <w:rPr>
                <w:rFonts w:hint="default" w:ascii="BIZ UDゴシック" w:hAnsi="BIZ UDゴシック" w:eastAsia="BIZ UDゴシック"/>
                <w:color w:val="auto"/>
                <w:sz w:val="18"/>
              </w:rPr>
            </w:pPr>
            <w:r>
              <w:rPr>
                <w:rFonts w:hint="eastAsia" w:ascii="BIZ UDゴシック" w:hAnsi="BIZ UDゴシック" w:eastAsia="BIZ UDゴシック"/>
                <w:color w:val="auto"/>
                <w:sz w:val="18"/>
              </w:rPr>
              <w:t>課題の解決に向け、市民一人ひとりが自分にできることを実行する。</w:t>
            </w:r>
          </w:p>
        </w:tc>
        <w:tc>
          <w:tcPr>
            <w:tcW w:w="2551" w:type="dxa"/>
            <w:tcBorders>
              <w:top w:val="nil"/>
              <w:left w:val="none" w:color="auto" w:sz="0" w:space="0"/>
              <w:bottom w:val="nil"/>
              <w:right w:val="none" w:color="auto" w:sz="0" w:space="0"/>
              <w:tl2br w:val="none" w:color="auto" w:sz="0" w:space="0"/>
              <w:tr2bl w:val="none" w:color="auto" w:sz="0" w:space="0"/>
            </w:tcBorders>
            <w:shd w:val="clear" w:color="auto" w:themeFill="accent5" w:themeFillTint="66" w:themeFillShade="FF"/>
            <w:vAlign w:val="top"/>
          </w:tcPr>
          <w:p>
            <w:pPr>
              <w:pStyle w:val="0"/>
              <w:snapToGrid w:val="0"/>
              <w:spacing w:line="220" w:lineRule="exact"/>
              <w:ind w:right="-7"/>
              <w:rPr>
                <w:rFonts w:hint="default" w:ascii="BIZ UDゴシック" w:hAnsi="BIZ UDゴシック" w:eastAsia="BIZ UDゴシック"/>
                <w:color w:val="auto"/>
                <w:sz w:val="18"/>
              </w:rPr>
            </w:pPr>
            <w:r>
              <w:rPr>
                <w:rFonts w:hint="eastAsia" w:ascii="BIZ UDゴシック" w:hAnsi="BIZ UDゴシック" w:eastAsia="BIZ UDゴシック"/>
                <w:color w:val="auto"/>
                <w:sz w:val="18"/>
              </w:rPr>
              <w:t>一人ではできないことを、他の市民や自治会、団体、企業等と協力して行う。</w:t>
            </w:r>
          </w:p>
        </w:tc>
        <w:tc>
          <w:tcPr>
            <w:tcW w:w="2835" w:type="dxa"/>
            <w:tcBorders>
              <w:top w:val="nil"/>
              <w:left w:val="none" w:color="auto" w:sz="0" w:space="0"/>
              <w:bottom w:val="nil"/>
              <w:right w:val="single" w:color="B7DEE8" w:themeColor="accent5" w:themeTint="66" w:sz="4" w:space="0"/>
              <w:tl2br w:val="none" w:color="auto" w:sz="0" w:space="0"/>
              <w:tr2bl w:val="none" w:color="auto" w:sz="0" w:space="0"/>
            </w:tcBorders>
            <w:shd w:val="clear" w:color="auto" w:themeFill="accent5" w:themeFillTint="66" w:themeFillShade="FF"/>
            <w:vAlign w:val="top"/>
          </w:tcPr>
          <w:p>
            <w:pPr>
              <w:pStyle w:val="0"/>
              <w:snapToGrid w:val="0"/>
              <w:spacing w:line="220" w:lineRule="exact"/>
              <w:rPr>
                <w:rFonts w:hint="default" w:ascii="BIZ UDゴシック" w:hAnsi="BIZ UDゴシック" w:eastAsia="BIZ UDゴシック"/>
                <w:color w:val="auto"/>
                <w:sz w:val="18"/>
              </w:rPr>
            </w:pPr>
            <w:r>
              <w:rPr>
                <w:rFonts w:hint="eastAsia" w:ascii="BIZ UDゴシック" w:hAnsi="BIZ UDゴシック" w:eastAsia="BIZ UDゴシック"/>
                <w:color w:val="auto"/>
                <w:sz w:val="18"/>
              </w:rPr>
              <w:t>市民や自治会、団体、企業等が行う活動を市が支援し、より活動しやすい環境を整える。</w:t>
            </w:r>
          </w:p>
        </w:tc>
      </w:tr>
      <w:tr>
        <w:trPr/>
        <w:tc>
          <w:tcPr>
            <w:tcW w:w="2127" w:type="dxa"/>
            <w:tcBorders>
              <w:top w:val="nil"/>
              <w:left w:val="nil"/>
              <w:bottom w:val="nil"/>
              <w:right w:val="nil"/>
              <w:tl2br w:val="none" w:color="auto" w:sz="0" w:space="0"/>
              <w:tr2bl w:val="none" w:color="auto" w:sz="0" w:space="0"/>
            </w:tcBorders>
            <w:vAlign w:val="top"/>
          </w:tcPr>
          <w:p>
            <w:pPr>
              <w:pStyle w:val="0"/>
              <w:snapToGrid w:val="0"/>
              <w:ind w:right="-6"/>
              <w:rPr>
                <w:rFonts w:hint="default" w:ascii="游ゴシック Light" w:hAnsi="游ゴシック Light" w:eastAsia="游ゴシック Light"/>
                <w:b w:val="1"/>
                <w:color w:val="auto"/>
                <w:sz w:val="6"/>
              </w:rPr>
            </w:pPr>
          </w:p>
        </w:tc>
        <w:tc>
          <w:tcPr>
            <w:tcW w:w="2268" w:type="dxa"/>
            <w:tcBorders>
              <w:top w:val="nil"/>
              <w:left w:val="nil"/>
              <w:bottom w:val="single" w:color="92CDDC" w:themeColor="accent5" w:themeTint="99" w:sz="4" w:space="0"/>
              <w:right w:val="nil"/>
              <w:tl2br w:val="none" w:color="auto" w:sz="0" w:space="0"/>
              <w:tr2bl w:val="none" w:color="auto" w:sz="0" w:space="0"/>
            </w:tcBorders>
            <w:vAlign w:val="top"/>
          </w:tcPr>
          <w:p>
            <w:pPr>
              <w:pStyle w:val="0"/>
              <w:snapToGrid w:val="0"/>
              <w:ind w:right="-6"/>
              <w:rPr>
                <w:rFonts w:hint="default" w:ascii="游明朝 Light" w:hAnsi="游明朝 Light" w:eastAsia="游明朝 Light"/>
                <w:color w:val="auto"/>
                <w:sz w:val="6"/>
              </w:rPr>
            </w:pPr>
          </w:p>
        </w:tc>
        <w:tc>
          <w:tcPr>
            <w:tcW w:w="2551" w:type="dxa"/>
            <w:tcBorders>
              <w:top w:val="nil"/>
              <w:left w:val="nil"/>
              <w:bottom w:val="single" w:color="92CDDC" w:themeColor="accent5" w:themeTint="99" w:sz="4" w:space="0"/>
              <w:right w:val="nil"/>
              <w:tl2br w:val="none" w:color="auto" w:sz="0" w:space="0"/>
              <w:tr2bl w:val="none" w:color="auto" w:sz="0" w:space="0"/>
            </w:tcBorders>
            <w:vAlign w:val="top"/>
          </w:tcPr>
          <w:p>
            <w:pPr>
              <w:pStyle w:val="0"/>
              <w:snapToGrid w:val="0"/>
              <w:ind w:right="-6"/>
              <w:rPr>
                <w:rFonts w:hint="default" w:ascii="游明朝 Light" w:hAnsi="游明朝 Light" w:eastAsia="游明朝 Light"/>
                <w:color w:val="auto"/>
                <w:sz w:val="6"/>
              </w:rPr>
            </w:pPr>
          </w:p>
        </w:tc>
        <w:tc>
          <w:tcPr>
            <w:tcW w:w="2835" w:type="dxa"/>
            <w:tcBorders>
              <w:top w:val="nil"/>
              <w:left w:val="nil"/>
              <w:bottom w:val="single" w:color="92CDDC" w:themeColor="accent5" w:themeTint="99" w:sz="4" w:space="0"/>
              <w:right w:val="nil"/>
              <w:tl2br w:val="none" w:color="auto" w:sz="0" w:space="0"/>
              <w:tr2bl w:val="none" w:color="auto" w:sz="0" w:space="0"/>
            </w:tcBorders>
            <w:vAlign w:val="top"/>
          </w:tcPr>
          <w:p>
            <w:pPr>
              <w:pStyle w:val="0"/>
              <w:snapToGrid w:val="0"/>
              <w:ind w:right="-6"/>
              <w:rPr>
                <w:rFonts w:hint="default" w:ascii="游明朝 Light" w:hAnsi="游明朝 Light" w:eastAsia="游明朝 Light"/>
                <w:color w:val="auto"/>
                <w:sz w:val="6"/>
              </w:rPr>
            </w:pPr>
          </w:p>
        </w:tc>
      </w:tr>
      <w:tr>
        <w:trPr/>
        <w:tc>
          <w:tcPr>
            <w:tcW w:w="2127" w:type="dxa"/>
            <w:tcBorders>
              <w:top w:val="nil"/>
              <w:left w:val="nil"/>
              <w:bottom w:val="nil"/>
              <w:right w:val="single" w:color="92CDDC" w:themeColor="accent5" w:themeTint="99" w:sz="4" w:space="0"/>
              <w:tl2br w:val="none" w:color="auto" w:sz="0" w:space="0"/>
              <w:tr2bl w:val="none" w:color="auto" w:sz="0" w:space="0"/>
            </w:tcBorders>
            <w:vAlign w:val="top"/>
          </w:tcPr>
          <w:p>
            <w:pPr>
              <w:pStyle w:val="0"/>
              <w:snapToGrid w:val="0"/>
              <w:spacing w:line="240" w:lineRule="exact"/>
              <w:ind w:left="200" w:right="-6" w:hanging="200" w:hangingChars="100"/>
              <w:rPr>
                <w:rFonts w:hint="default" w:ascii="BIZ UD明朝 Medium" w:hAnsi="BIZ UD明朝 Medium" w:eastAsia="BIZ UD明朝 Medium"/>
                <w:b w:val="1"/>
                <w:color w:val="auto"/>
                <w:sz w:val="20"/>
              </w:rPr>
            </w:pPr>
            <w:r>
              <w:rPr>
                <w:rFonts w:hint="eastAsia" w:ascii="BIZ UD明朝 Medium" w:hAnsi="BIZ UD明朝 Medium" w:eastAsia="BIZ UD明朝 Medium"/>
                <w:b w:val="1"/>
                <w:color w:val="auto"/>
                <w:sz w:val="20"/>
              </w:rPr>
              <w:t>●まちに落ちているごみを減らしたい</w:t>
            </w:r>
          </w:p>
        </w:tc>
        <w:tc>
          <w:tcPr>
            <w:tcW w:w="2268"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vAlign w:val="top"/>
          </w:tcPr>
          <w:p>
            <w:pPr>
              <w:pStyle w:val="0"/>
              <w:snapToGrid w:val="0"/>
              <w:spacing w:line="240" w:lineRule="exact"/>
              <w:ind w:right="-6"/>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自分の行動範囲のごみを拾う</w:t>
            </w:r>
          </w:p>
        </w:tc>
        <w:tc>
          <w:tcPr>
            <w:tcW w:w="2551"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vAlign w:val="top"/>
          </w:tcPr>
          <w:p>
            <w:pPr>
              <w:pStyle w:val="0"/>
              <w:snapToGrid w:val="0"/>
              <w:spacing w:line="240" w:lineRule="exact"/>
              <w:ind w:right="-6"/>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他の市民や市民活動団体などが協力して市内一斉ごみ拾いイベントを開催</w:t>
            </w:r>
          </w:p>
        </w:tc>
        <w:tc>
          <w:tcPr>
            <w:tcW w:w="2835"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vAlign w:val="top"/>
          </w:tcPr>
          <w:p>
            <w:pPr>
              <w:pStyle w:val="0"/>
              <w:snapToGrid w:val="0"/>
              <w:spacing w:line="240" w:lineRule="exact"/>
              <w:ind w:right="-6"/>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活動費の助成、ごみを集める場所や公共ごみ袋の提供、ごみ回収車の派遣</w:t>
            </w:r>
            <w:r>
              <w:rPr>
                <w:rFonts w:hint="eastAsia" w:ascii="BIZ UD明朝 Medium" w:hAnsi="BIZ UD明朝 Medium" w:eastAsia="BIZ UD明朝 Medium"/>
                <w:color w:val="auto"/>
                <w:sz w:val="20"/>
              </w:rPr>
              <w:t xml:space="preserve"> </w:t>
            </w:r>
            <w:r>
              <w:rPr>
                <w:rFonts w:hint="eastAsia" w:ascii="BIZ UD明朝 Medium" w:hAnsi="BIZ UD明朝 Medium" w:eastAsia="BIZ UD明朝 Medium"/>
                <w:color w:val="auto"/>
                <w:sz w:val="20"/>
              </w:rPr>
              <w:t>など</w:t>
            </w:r>
          </w:p>
        </w:tc>
      </w:tr>
      <w:tr>
        <w:trPr/>
        <w:tc>
          <w:tcPr>
            <w:tcW w:w="2127" w:type="dxa"/>
            <w:tcBorders>
              <w:top w:val="nil"/>
              <w:left w:val="nil"/>
              <w:bottom w:val="nil"/>
              <w:right w:val="nil"/>
              <w:tl2br w:val="none" w:color="auto" w:sz="0" w:space="0"/>
              <w:tr2bl w:val="none" w:color="auto" w:sz="0" w:space="0"/>
            </w:tcBorders>
            <w:vAlign w:val="top"/>
          </w:tcPr>
          <w:p>
            <w:pPr>
              <w:pStyle w:val="0"/>
              <w:snapToGrid w:val="0"/>
              <w:ind w:right="-6"/>
              <w:rPr>
                <w:rFonts w:hint="default" w:ascii="游明朝" w:hAnsi="游明朝" w:eastAsia="游明朝"/>
                <w:b w:val="1"/>
                <w:color w:val="auto"/>
                <w:sz w:val="6"/>
              </w:rPr>
            </w:pPr>
          </w:p>
        </w:tc>
        <w:tc>
          <w:tcPr>
            <w:tcW w:w="2268" w:type="dxa"/>
            <w:tcBorders>
              <w:top w:val="single" w:color="92CDDC" w:themeColor="accent5" w:themeTint="99" w:sz="4" w:space="0"/>
              <w:left w:val="nil"/>
              <w:bottom w:val="single" w:color="92CDDC" w:themeColor="accent5" w:themeTint="99" w:sz="4" w:space="0"/>
              <w:right w:val="nil"/>
              <w:tl2br w:val="none" w:color="auto" w:sz="0" w:space="0"/>
              <w:tr2bl w:val="none" w:color="auto" w:sz="0" w:space="0"/>
            </w:tcBorders>
            <w:shd w:val="clear" w:color="auto" w:fill="auto"/>
            <w:vAlign w:val="top"/>
          </w:tcPr>
          <w:p>
            <w:pPr>
              <w:pStyle w:val="0"/>
              <w:snapToGrid w:val="0"/>
              <w:ind w:right="-6"/>
              <w:rPr>
                <w:rFonts w:hint="default" w:ascii="游明朝 Light" w:hAnsi="游明朝 Light" w:eastAsia="游明朝 Light"/>
                <w:color w:val="auto"/>
                <w:sz w:val="6"/>
              </w:rPr>
            </w:pPr>
          </w:p>
        </w:tc>
        <w:tc>
          <w:tcPr>
            <w:tcW w:w="2551" w:type="dxa"/>
            <w:tcBorders>
              <w:top w:val="single" w:color="92CDDC" w:themeColor="accent5" w:themeTint="99" w:sz="4" w:space="0"/>
              <w:left w:val="nil"/>
              <w:bottom w:val="single" w:color="92CDDC" w:themeColor="accent5" w:themeTint="99" w:sz="4" w:space="0"/>
              <w:right w:val="nil"/>
              <w:tl2br w:val="none" w:color="auto" w:sz="0" w:space="0"/>
              <w:tr2bl w:val="none" w:color="auto" w:sz="0" w:space="0"/>
            </w:tcBorders>
            <w:shd w:val="clear" w:color="auto" w:fill="auto"/>
            <w:vAlign w:val="top"/>
          </w:tcPr>
          <w:p>
            <w:pPr>
              <w:pStyle w:val="0"/>
              <w:snapToGrid w:val="0"/>
              <w:ind w:right="-6"/>
              <w:rPr>
                <w:rFonts w:hint="default" w:ascii="游明朝 Light" w:hAnsi="游明朝 Light" w:eastAsia="游明朝 Light"/>
                <w:color w:val="auto"/>
                <w:sz w:val="6"/>
              </w:rPr>
            </w:pPr>
          </w:p>
        </w:tc>
        <w:tc>
          <w:tcPr>
            <w:tcW w:w="2835" w:type="dxa"/>
            <w:tcBorders>
              <w:top w:val="single" w:color="92CDDC" w:themeColor="accent5" w:themeTint="99" w:sz="4" w:space="0"/>
              <w:left w:val="nil"/>
              <w:bottom w:val="single" w:color="92CDDC" w:themeColor="accent5" w:themeTint="99" w:sz="4" w:space="0"/>
              <w:right w:val="nil"/>
              <w:tl2br w:val="none" w:color="auto" w:sz="0" w:space="0"/>
              <w:tr2bl w:val="none" w:color="auto" w:sz="0" w:space="0"/>
            </w:tcBorders>
            <w:shd w:val="clear" w:color="auto" w:fill="auto"/>
            <w:vAlign w:val="top"/>
          </w:tcPr>
          <w:p>
            <w:pPr>
              <w:pStyle w:val="0"/>
              <w:snapToGrid w:val="0"/>
              <w:ind w:right="-6"/>
              <w:rPr>
                <w:rFonts w:hint="default" w:ascii="游明朝 Light" w:hAnsi="游明朝 Light" w:eastAsia="游明朝 Light"/>
                <w:color w:val="auto"/>
                <w:sz w:val="6"/>
              </w:rPr>
            </w:pPr>
          </w:p>
        </w:tc>
      </w:tr>
      <w:tr>
        <w:trPr/>
        <w:tc>
          <w:tcPr>
            <w:tcW w:w="2127" w:type="dxa"/>
            <w:tcBorders>
              <w:top w:val="nil"/>
              <w:left w:val="nil"/>
              <w:bottom w:val="nil"/>
              <w:right w:val="single" w:color="92CDDC" w:themeColor="accent5" w:themeTint="99" w:sz="4" w:space="0"/>
              <w:tl2br w:val="none" w:color="auto" w:sz="0" w:space="0"/>
              <w:tr2bl w:val="none" w:color="auto" w:sz="0" w:space="0"/>
            </w:tcBorders>
            <w:vAlign w:val="top"/>
          </w:tcPr>
          <w:p>
            <w:pPr>
              <w:pStyle w:val="0"/>
              <w:snapToGrid w:val="0"/>
              <w:spacing w:line="240" w:lineRule="exact"/>
              <w:ind w:left="200" w:right="-6" w:hanging="200" w:hangingChars="100"/>
              <w:rPr>
                <w:rFonts w:hint="default" w:ascii="BIZ UD明朝 Medium" w:hAnsi="BIZ UD明朝 Medium" w:eastAsia="BIZ UD明朝 Medium"/>
                <w:b w:val="1"/>
                <w:color w:val="auto"/>
                <w:sz w:val="20"/>
              </w:rPr>
            </w:pPr>
            <w:r>
              <w:rPr>
                <w:rFonts w:hint="eastAsia" w:ascii="BIZ UD明朝 Medium" w:hAnsi="BIZ UD明朝 Medium" w:eastAsia="BIZ UD明朝 Medium"/>
                <w:b w:val="1"/>
                <w:color w:val="auto"/>
                <w:sz w:val="20"/>
              </w:rPr>
              <w:t>●登下校中の児童の防犯・交通安全</w:t>
            </w:r>
          </w:p>
        </w:tc>
        <w:tc>
          <w:tcPr>
            <w:tcW w:w="2268"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shd w:val="clear" w:color="auto" w:fill="auto"/>
            <w:vAlign w:val="top"/>
          </w:tcPr>
          <w:p>
            <w:pPr>
              <w:pStyle w:val="0"/>
              <w:snapToGrid w:val="0"/>
              <w:spacing w:line="240" w:lineRule="exact"/>
              <w:ind w:right="-6"/>
              <w:rPr>
                <w:rFonts w:hint="default" w:ascii="BIZ UD明朝 Medium" w:hAnsi="BIZ UD明朝 Medium" w:eastAsia="BIZ UD明朝 Medium"/>
                <w:color w:val="auto"/>
                <w:spacing w:val="4"/>
                <w:sz w:val="20"/>
              </w:rPr>
            </w:pPr>
            <w:r>
              <w:rPr>
                <w:rFonts w:hint="eastAsia" w:ascii="BIZ UD明朝 Medium" w:hAnsi="BIZ UD明朝 Medium" w:eastAsia="BIZ UD明朝 Medium"/>
                <w:color w:val="auto"/>
                <w:spacing w:val="4"/>
                <w:sz w:val="20"/>
              </w:rPr>
              <w:t>自分の周囲の児童を見守る</w:t>
            </w:r>
          </w:p>
        </w:tc>
        <w:tc>
          <w:tcPr>
            <w:tcW w:w="2551"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shd w:val="clear" w:color="auto" w:fill="auto"/>
            <w:vAlign w:val="top"/>
          </w:tcPr>
          <w:p>
            <w:pPr>
              <w:pStyle w:val="0"/>
              <w:snapToGrid w:val="0"/>
              <w:spacing w:line="240" w:lineRule="exact"/>
              <w:ind w:right="-6"/>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ＰＴＡや自治会等が協力してスクールゾーン全体を見守る</w:t>
            </w:r>
          </w:p>
        </w:tc>
        <w:tc>
          <w:tcPr>
            <w:tcW w:w="2835"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shd w:val="clear" w:color="auto" w:fill="auto"/>
            <w:vAlign w:val="top"/>
          </w:tcPr>
          <w:p>
            <w:pPr>
              <w:pStyle w:val="0"/>
              <w:snapToGrid w:val="0"/>
              <w:spacing w:line="240" w:lineRule="exact"/>
              <w:ind w:right="-6"/>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活動費の助成、注意喚起など周知啓発、用具貸出、看板設置、学校や警察との連携</w:t>
            </w:r>
            <w:r>
              <w:rPr>
                <w:rFonts w:hint="eastAsia" w:ascii="BIZ UD明朝 Medium" w:hAnsi="BIZ UD明朝 Medium" w:eastAsia="BIZ UD明朝 Medium"/>
                <w:color w:val="auto"/>
                <w:sz w:val="20"/>
              </w:rPr>
              <w:t xml:space="preserve"> </w:t>
            </w:r>
            <w:r>
              <w:rPr>
                <w:rFonts w:hint="eastAsia" w:ascii="BIZ UD明朝 Medium" w:hAnsi="BIZ UD明朝 Medium" w:eastAsia="BIZ UD明朝 Medium"/>
                <w:color w:val="auto"/>
                <w:sz w:val="20"/>
              </w:rPr>
              <w:t>など</w:t>
            </w:r>
          </w:p>
        </w:tc>
      </w:tr>
      <w:tr>
        <w:trPr/>
        <w:tc>
          <w:tcPr>
            <w:tcW w:w="2127" w:type="dxa"/>
            <w:tcBorders>
              <w:top w:val="nil"/>
              <w:left w:val="nil"/>
              <w:bottom w:val="nil"/>
              <w:right w:val="nil"/>
              <w:tl2br w:val="none" w:color="auto" w:sz="0" w:space="0"/>
              <w:tr2bl w:val="none" w:color="auto" w:sz="0" w:space="0"/>
            </w:tcBorders>
            <w:vAlign w:val="top"/>
          </w:tcPr>
          <w:p>
            <w:pPr>
              <w:pStyle w:val="0"/>
              <w:snapToGrid w:val="0"/>
              <w:ind w:right="-6"/>
              <w:rPr>
                <w:rFonts w:hint="default" w:ascii="游明朝" w:hAnsi="游明朝" w:eastAsia="游明朝"/>
                <w:b w:val="1"/>
                <w:color w:val="auto"/>
                <w:sz w:val="6"/>
              </w:rPr>
            </w:pPr>
          </w:p>
        </w:tc>
        <w:tc>
          <w:tcPr>
            <w:tcW w:w="2268" w:type="dxa"/>
            <w:tcBorders>
              <w:top w:val="single" w:color="92CDDC" w:themeColor="accent5" w:themeTint="99" w:sz="4" w:space="0"/>
              <w:left w:val="nil"/>
              <w:bottom w:val="single" w:color="92CDDC" w:themeColor="accent5" w:themeTint="99" w:sz="4" w:space="0"/>
              <w:right w:val="nil"/>
              <w:tl2br w:val="none" w:color="auto" w:sz="0" w:space="0"/>
              <w:tr2bl w:val="none" w:color="auto" w:sz="0" w:space="0"/>
            </w:tcBorders>
            <w:shd w:val="clear" w:color="auto" w:fill="auto"/>
            <w:vAlign w:val="top"/>
          </w:tcPr>
          <w:p>
            <w:pPr>
              <w:pStyle w:val="0"/>
              <w:snapToGrid w:val="0"/>
              <w:ind w:right="-6"/>
              <w:rPr>
                <w:rFonts w:hint="default" w:ascii="游明朝 Light" w:hAnsi="游明朝 Light" w:eastAsia="游明朝 Light"/>
                <w:color w:val="auto"/>
                <w:sz w:val="6"/>
              </w:rPr>
            </w:pPr>
          </w:p>
        </w:tc>
        <w:tc>
          <w:tcPr>
            <w:tcW w:w="2551" w:type="dxa"/>
            <w:tcBorders>
              <w:top w:val="single" w:color="92CDDC" w:themeColor="accent5" w:themeTint="99" w:sz="4" w:space="0"/>
              <w:left w:val="nil"/>
              <w:bottom w:val="single" w:color="92CDDC" w:themeColor="accent5" w:themeTint="99" w:sz="4" w:space="0"/>
              <w:right w:val="nil"/>
              <w:tl2br w:val="none" w:color="auto" w:sz="0" w:space="0"/>
              <w:tr2bl w:val="none" w:color="auto" w:sz="0" w:space="0"/>
            </w:tcBorders>
            <w:shd w:val="clear" w:color="auto" w:fill="auto"/>
            <w:vAlign w:val="top"/>
          </w:tcPr>
          <w:p>
            <w:pPr>
              <w:pStyle w:val="0"/>
              <w:snapToGrid w:val="0"/>
              <w:ind w:right="-6"/>
              <w:rPr>
                <w:rFonts w:hint="default" w:ascii="游明朝 Light" w:hAnsi="游明朝 Light" w:eastAsia="游明朝 Light"/>
                <w:color w:val="auto"/>
                <w:sz w:val="6"/>
              </w:rPr>
            </w:pPr>
          </w:p>
        </w:tc>
        <w:tc>
          <w:tcPr>
            <w:tcW w:w="2835" w:type="dxa"/>
            <w:tcBorders>
              <w:top w:val="single" w:color="92CDDC" w:themeColor="accent5" w:themeTint="99" w:sz="4" w:space="0"/>
              <w:left w:val="nil"/>
              <w:bottom w:val="single" w:color="92CDDC" w:themeColor="accent5" w:themeTint="99" w:sz="4" w:space="0"/>
              <w:right w:val="nil"/>
              <w:tl2br w:val="none" w:color="auto" w:sz="0" w:space="0"/>
              <w:tr2bl w:val="none" w:color="auto" w:sz="0" w:space="0"/>
            </w:tcBorders>
            <w:shd w:val="clear" w:color="auto" w:fill="auto"/>
            <w:vAlign w:val="top"/>
          </w:tcPr>
          <w:p>
            <w:pPr>
              <w:pStyle w:val="0"/>
              <w:snapToGrid w:val="0"/>
              <w:ind w:right="-6"/>
              <w:rPr>
                <w:rFonts w:hint="default" w:ascii="游明朝 Light" w:hAnsi="游明朝 Light" w:eastAsia="游明朝 Light"/>
                <w:color w:val="auto"/>
                <w:sz w:val="6"/>
              </w:rPr>
            </w:pPr>
          </w:p>
        </w:tc>
      </w:tr>
      <w:tr>
        <w:trPr/>
        <w:tc>
          <w:tcPr>
            <w:tcW w:w="2127" w:type="dxa"/>
            <w:tcBorders>
              <w:top w:val="nil"/>
              <w:left w:val="nil"/>
              <w:bottom w:val="nil"/>
              <w:right w:val="single" w:color="92CDDC" w:themeColor="accent5" w:themeTint="99" w:sz="4" w:space="0"/>
              <w:tl2br w:val="none" w:color="auto" w:sz="0" w:space="0"/>
              <w:tr2bl w:val="none" w:color="auto" w:sz="0" w:space="0"/>
            </w:tcBorders>
            <w:vAlign w:val="top"/>
          </w:tcPr>
          <w:p>
            <w:pPr>
              <w:pStyle w:val="0"/>
              <w:snapToGrid w:val="0"/>
              <w:spacing w:line="240" w:lineRule="exact"/>
              <w:ind w:left="200" w:right="-6" w:hanging="200" w:hangingChars="100"/>
              <w:rPr>
                <w:rFonts w:hint="default" w:ascii="BIZ UD明朝 Medium" w:hAnsi="BIZ UD明朝 Medium" w:eastAsia="BIZ UD明朝 Medium"/>
                <w:b w:val="1"/>
                <w:color w:val="auto"/>
                <w:sz w:val="20"/>
              </w:rPr>
            </w:pPr>
            <w:r>
              <w:rPr>
                <w:rFonts w:hint="eastAsia" w:ascii="BIZ UD明朝 Medium" w:hAnsi="BIZ UD明朝 Medium" w:eastAsia="BIZ UD明朝 Medium"/>
                <w:b w:val="1"/>
                <w:color w:val="auto"/>
                <w:sz w:val="20"/>
              </w:rPr>
              <w:t>●災害への備え</w:t>
            </w:r>
          </w:p>
        </w:tc>
        <w:tc>
          <w:tcPr>
            <w:tcW w:w="2268"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shd w:val="clear" w:color="auto" w:fill="auto"/>
            <w:vAlign w:val="top"/>
          </w:tcPr>
          <w:p>
            <w:pPr>
              <w:pStyle w:val="0"/>
              <w:snapToGrid w:val="0"/>
              <w:spacing w:line="240" w:lineRule="exact"/>
              <w:ind w:right="-6"/>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避難経路の把握、防災用品や食料等の常備</w:t>
            </w:r>
          </w:p>
        </w:tc>
        <w:tc>
          <w:tcPr>
            <w:tcW w:w="2551"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shd w:val="clear" w:color="auto" w:fill="auto"/>
            <w:vAlign w:val="top"/>
          </w:tcPr>
          <w:p>
            <w:pPr>
              <w:pStyle w:val="0"/>
              <w:snapToGrid w:val="0"/>
              <w:spacing w:line="240" w:lineRule="exact"/>
              <w:ind w:right="-6"/>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自治会、企業、団体等による防災訓練・避難所運営訓練の開催、要支援者の安否確認、テントや発電機等の常備</w:t>
            </w:r>
            <w:r>
              <w:rPr>
                <w:rFonts w:hint="eastAsia" w:ascii="BIZ UD明朝 Medium" w:hAnsi="BIZ UD明朝 Medium" w:eastAsia="BIZ UD明朝 Medium"/>
                <w:color w:val="auto"/>
                <w:sz w:val="20"/>
              </w:rPr>
              <w:t xml:space="preserve"> </w:t>
            </w:r>
            <w:r>
              <w:rPr>
                <w:rFonts w:hint="eastAsia" w:ascii="BIZ UD明朝 Medium" w:hAnsi="BIZ UD明朝 Medium" w:eastAsia="BIZ UD明朝 Medium"/>
                <w:color w:val="auto"/>
                <w:sz w:val="20"/>
              </w:rPr>
              <w:t>など</w:t>
            </w:r>
          </w:p>
        </w:tc>
        <w:tc>
          <w:tcPr>
            <w:tcW w:w="2835" w:type="dxa"/>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tl2br w:val="none" w:color="auto" w:sz="0" w:space="0"/>
              <w:tr2bl w:val="none" w:color="auto" w:sz="0" w:space="0"/>
            </w:tcBorders>
            <w:shd w:val="clear" w:color="auto" w:fill="auto"/>
            <w:vAlign w:val="top"/>
          </w:tcPr>
          <w:p>
            <w:pPr>
              <w:pStyle w:val="0"/>
              <w:snapToGrid w:val="0"/>
              <w:spacing w:line="240" w:lineRule="exact"/>
              <w:ind w:right="-6"/>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防災計画</w:t>
            </w:r>
            <w:r>
              <w:rPr>
                <w:rFonts w:hint="eastAsia" w:ascii="BIZ UD明朝 Medium" w:hAnsi="BIZ UD明朝 Medium" w:eastAsia="BIZ UD明朝 Medium"/>
                <w:color w:val="auto"/>
                <w:spacing w:val="-30"/>
                <w:sz w:val="20"/>
              </w:rPr>
              <w:t>、</w:t>
            </w:r>
            <w:r>
              <w:rPr>
                <w:rFonts w:hint="eastAsia" w:ascii="BIZ UD明朝 Medium" w:hAnsi="BIZ UD明朝 Medium" w:eastAsia="BIZ UD明朝 Medium"/>
                <w:color w:val="auto"/>
                <w:sz w:val="20"/>
              </w:rPr>
              <w:t>防災マニュアル</w:t>
            </w:r>
            <w:r>
              <w:rPr>
                <w:rFonts w:hint="eastAsia" w:ascii="BIZ UD明朝 Medium" w:hAnsi="BIZ UD明朝 Medium" w:eastAsia="BIZ UD明朝 Medium"/>
                <w:color w:val="auto"/>
                <w:spacing w:val="-30"/>
                <w:sz w:val="20"/>
              </w:rPr>
              <w:t>、</w:t>
            </w:r>
            <w:r>
              <w:rPr>
                <w:rFonts w:hint="eastAsia" w:ascii="BIZ UD明朝 Medium" w:hAnsi="BIZ UD明朝 Medium" w:eastAsia="BIZ UD明朝 Medium"/>
                <w:color w:val="auto"/>
                <w:sz w:val="20"/>
              </w:rPr>
              <w:t>ハザードマップ等の整備</w:t>
            </w:r>
            <w:r>
              <w:rPr>
                <w:rFonts w:hint="eastAsia" w:ascii="BIZ UD明朝 Medium" w:hAnsi="BIZ UD明朝 Medium" w:eastAsia="BIZ UD明朝 Medium"/>
                <w:color w:val="auto"/>
                <w:spacing w:val="-30"/>
                <w:sz w:val="20"/>
              </w:rPr>
              <w:t>、</w:t>
            </w:r>
            <w:r>
              <w:rPr>
                <w:rFonts w:hint="eastAsia" w:ascii="BIZ UD明朝 Medium" w:hAnsi="BIZ UD明朝 Medium" w:eastAsia="BIZ UD明朝 Medium"/>
                <w:color w:val="auto"/>
                <w:sz w:val="20"/>
              </w:rPr>
              <w:t>各種訓練の実施</w:t>
            </w:r>
            <w:r>
              <w:rPr>
                <w:rFonts w:hint="eastAsia" w:ascii="BIZ UD明朝 Medium" w:hAnsi="BIZ UD明朝 Medium" w:eastAsia="BIZ UD明朝 Medium"/>
                <w:color w:val="auto"/>
                <w:spacing w:val="-30"/>
                <w:sz w:val="20"/>
              </w:rPr>
              <w:t>、</w:t>
            </w:r>
            <w:r>
              <w:rPr>
                <w:rFonts w:hint="eastAsia" w:ascii="BIZ UD明朝 Medium" w:hAnsi="BIZ UD明朝 Medium" w:eastAsia="BIZ UD明朝 Medium"/>
                <w:color w:val="auto"/>
                <w:sz w:val="20"/>
              </w:rPr>
              <w:t>食料や医薬品など応急物資の備蓄</w:t>
            </w:r>
            <w:r>
              <w:rPr>
                <w:rFonts w:hint="eastAsia" w:ascii="BIZ UD明朝 Medium" w:hAnsi="BIZ UD明朝 Medium" w:eastAsia="BIZ UD明朝 Medium"/>
                <w:color w:val="auto"/>
                <w:spacing w:val="-30"/>
                <w:sz w:val="20"/>
              </w:rPr>
              <w:t>、</w:t>
            </w:r>
            <w:r>
              <w:rPr>
                <w:rFonts w:hint="eastAsia" w:ascii="BIZ UD明朝 Medium" w:hAnsi="BIZ UD明朝 Medium" w:eastAsia="BIZ UD明朝 Medium"/>
                <w:color w:val="auto"/>
                <w:sz w:val="20"/>
              </w:rPr>
              <w:t>他市町村や企業との連携協定</w:t>
            </w:r>
            <w:r>
              <w:rPr>
                <w:rFonts w:hint="eastAsia" w:ascii="BIZ UD明朝 Medium" w:hAnsi="BIZ UD明朝 Medium" w:eastAsia="BIZ UD明朝 Medium"/>
                <w:color w:val="auto"/>
                <w:sz w:val="20"/>
              </w:rPr>
              <w:t xml:space="preserve"> </w:t>
            </w:r>
            <w:r>
              <w:rPr>
                <w:rFonts w:hint="eastAsia" w:ascii="BIZ UD明朝 Medium" w:hAnsi="BIZ UD明朝 Medium" w:eastAsia="BIZ UD明朝 Medium"/>
                <w:color w:val="auto"/>
                <w:sz w:val="20"/>
              </w:rPr>
              <w:t>など</w:t>
            </w:r>
          </w:p>
        </w:tc>
      </w:tr>
    </w:tbl>
    <w:p>
      <w:pPr>
        <w:pStyle w:val="0"/>
        <w:spacing w:line="380" w:lineRule="exact"/>
        <w:ind w:right="-7" w:firstLine="480" w:firstLineChars="200"/>
        <w:rPr>
          <w:rFonts w:hint="default" w:ascii="ＭＳ 明朝" w:hAnsi="ＭＳ 明朝"/>
          <w:color w:val="auto"/>
          <w:sz w:val="24"/>
        </w:rPr>
      </w:pPr>
    </w:p>
    <w:p>
      <w:pPr>
        <w:pStyle w:val="0"/>
        <w:spacing w:line="380" w:lineRule="exact"/>
        <w:ind w:right="-7" w:firstLine="480" w:firstLineChars="200"/>
        <w:rPr>
          <w:rFonts w:hint="default" w:ascii="ＭＳ 明朝" w:hAnsi="ＭＳ 明朝"/>
          <w:color w:val="auto"/>
          <w:sz w:val="24"/>
        </w:rPr>
      </w:pPr>
    </w:p>
    <w:p>
      <w:pPr>
        <w:pStyle w:val="0"/>
        <w:snapToGrid w:val="0"/>
        <w:ind w:left="1275" w:leftChars="607"/>
        <w:rPr>
          <w:rFonts w:hint="default" w:ascii="BIZ UDゴシック" w:hAnsi="BIZ UDゴシック" w:eastAsia="BIZ UDゴシック"/>
          <w:b w:val="1"/>
          <w:color w:val="auto"/>
          <w:sz w:val="22"/>
        </w:rPr>
      </w:pPr>
      <w:r>
        <w:rPr>
          <w:rFonts w:hint="eastAsia"/>
          <w:color w:val="auto"/>
        </w:rPr>
        <mc:AlternateContent>
          <mc:Choice Requires="wps">
            <w:drawing>
              <wp:anchor distT="0" distB="0" distL="114300" distR="114300" simplePos="0" relativeHeight="62" behindDoc="0" locked="0" layoutInCell="1" hidden="0" allowOverlap="1">
                <wp:simplePos x="0" y="0"/>
                <wp:positionH relativeFrom="column">
                  <wp:posOffset>-10160</wp:posOffset>
                </wp:positionH>
                <wp:positionV relativeFrom="paragraph">
                  <wp:posOffset>1270</wp:posOffset>
                </wp:positionV>
                <wp:extent cx="695325" cy="226695"/>
                <wp:effectExtent l="0" t="0" r="635" b="635"/>
                <wp:wrapNone/>
                <wp:docPr id="1103" name="AutoShape 75"/>
                <a:graphic xmlns:a="http://schemas.openxmlformats.org/drawingml/2006/main">
                  <a:graphicData uri="http://schemas.microsoft.com/office/word/2010/wordprocessingShape">
                    <wps:wsp>
                      <wps:cNvPr id="1103"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62;mso-wrap-distance-left:9pt;width:54.75pt;height:17.850000000000001pt;mso-position-horizontal-relative:text;position:absolute;margin-left:-0.8pt;margin-top:0.1pt;mso-wrap-distance-bottom:0pt;mso-wrap-distance-right:9pt;mso-wrap-distance-top:0pt;v-text-anchor:middle;" o:spid="_x0000_s1103"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r>
        <w:rPr>
          <w:rFonts w:hint="eastAsia" w:ascii="BIZ UDゴシック" w:hAnsi="BIZ UDゴシック" w:eastAsia="BIZ UDゴシック"/>
          <w:b w:val="1"/>
          <w:color w:val="auto"/>
          <w:sz w:val="22"/>
        </w:rPr>
        <w:t>市民と市の協働の取組事例</w:t>
      </w:r>
    </w:p>
    <w:p>
      <w:pPr>
        <w:pStyle w:val="0"/>
        <w:spacing w:before="61" w:beforeLines="20" w:beforeAutospacing="0" w:line="380" w:lineRule="exact"/>
        <w:ind w:left="420" w:leftChars="200" w:right="-6" w:rightChars="-3"/>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◎自治会活動や市民活動への支援</w:t>
      </w:r>
    </w:p>
    <w:p>
      <w:pPr>
        <w:pStyle w:val="0"/>
        <w:spacing w:line="380" w:lineRule="exact"/>
        <w:ind w:left="860" w:leftChars="200" w:right="-6" w:rightChars="-3" w:hanging="440" w:hangingChars="2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・自治会活動に対する各種補助金（自治会活動費補助金、市政協力事業補助金、防犯灯補助金</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など）</w:t>
      </w:r>
    </w:p>
    <w:p>
      <w:pPr>
        <w:pStyle w:val="0"/>
        <w:spacing w:line="380" w:lineRule="exact"/>
        <w:ind w:left="420" w:leftChars="200" w:right="-6" w:rightChars="-3"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・協働のまちづくり活動支援事業</w:t>
      </w:r>
    </w:p>
    <w:p>
      <w:pPr>
        <w:pStyle w:val="0"/>
        <w:spacing w:line="380" w:lineRule="exact"/>
        <w:ind w:left="420" w:leftChars="200" w:right="-6" w:rightChars="-3"/>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・青少年ふれあい交流促進事業補助金</w:t>
      </w:r>
    </w:p>
    <w:p>
      <w:pPr>
        <w:pStyle w:val="0"/>
        <w:spacing w:line="380" w:lineRule="exact"/>
        <w:ind w:left="420" w:leftChars="200" w:right="-6" w:rightChars="-3"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・まちづくりにつながるイベントや市民活動団体等の後援・協賛　　など</w:t>
      </w:r>
    </w:p>
    <w:p>
      <w:pPr>
        <w:pStyle w:val="0"/>
        <w:snapToGrid w:val="0"/>
        <w:ind w:left="420" w:leftChars="200" w:right="-6" w:rightChars="-3"/>
        <w:rPr>
          <w:rFonts w:hint="default" w:ascii="游ゴシック" w:hAnsi="游ゴシック" w:eastAsia="游ゴシック"/>
          <w:color w:val="auto"/>
          <w:sz w:val="12"/>
        </w:rPr>
      </w:pPr>
    </w:p>
    <w:p>
      <w:pPr>
        <w:pStyle w:val="0"/>
        <w:spacing w:line="380" w:lineRule="exact"/>
        <w:ind w:left="420" w:leftChars="200" w:right="-6" w:rightChars="-3"/>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◎江別市と自治会、ＮＰＯなどの市民活動団体、企業、大学などとの協働</w:t>
      </w:r>
    </w:p>
    <w:p>
      <w:pPr>
        <w:pStyle w:val="0"/>
        <w:spacing w:line="380" w:lineRule="exact"/>
        <w:ind w:left="850" w:leftChars="3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・自治会の活動（ラジオ体操、夏祭り、清掃や防犯、防災、地域交流</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など）</w:t>
      </w:r>
    </w:p>
    <w:p>
      <w:pPr>
        <w:pStyle w:val="0"/>
        <w:spacing w:line="380" w:lineRule="exact"/>
        <w:ind w:left="850" w:leftChars="3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・市民活動団体による小学校でのごみ減量体験講座「買い物ゲーム」</w:t>
      </w:r>
    </w:p>
    <w:p>
      <w:pPr>
        <w:pStyle w:val="0"/>
        <w:spacing w:line="380" w:lineRule="exact"/>
        <w:ind w:left="850" w:leftChars="3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・児童委員等による赤ちゃんがいる家庭を対象とした「こんにちは赤ちゃん事業」及び「親と子の絵本事業」</w:t>
      </w:r>
    </w:p>
    <w:p>
      <w:pPr>
        <w:pStyle w:val="0"/>
        <w:spacing w:line="380" w:lineRule="exact"/>
        <w:ind w:left="850" w:leftChars="300" w:right="960" w:rightChars="457"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・民間企業等との災害時協力協定締結（応急物資の提供</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など）</w:t>
      </w:r>
    </w:p>
    <w:p>
      <w:pPr>
        <w:pStyle w:val="0"/>
        <w:spacing w:line="380" w:lineRule="exact"/>
        <w:ind w:left="850" w:leftChars="300" w:right="-6" w:rightChars="-3"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・市内大学の学生が地域で活動し、就業や定着につなげることを目的とした「学生地域定着推進広域連携事業（ジモガク）」</w:t>
      </w:r>
    </w:p>
    <w:p>
      <w:pPr>
        <w:pStyle w:val="0"/>
        <w:spacing w:line="380" w:lineRule="exact"/>
        <w:ind w:left="850" w:leftChars="3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・大学の教員や学生によるまちづくりに関する調査研究・地域活動を市が支援する「大学連携調査研究助成事業・大学連携学生地域活動支援事業」</w:t>
      </w:r>
    </w:p>
    <w:p>
      <w:pPr>
        <w:pStyle w:val="0"/>
        <w:spacing w:line="380" w:lineRule="exact"/>
        <w:ind w:left="850" w:leftChars="300" w:right="141" w:rightChars="67"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・市内大学の学生との協働による自治基本条例啓発動画の作成　　など</w:t>
      </w:r>
    </w:p>
    <w:p>
      <w:pPr>
        <w:pStyle w:val="0"/>
        <w:snapToGrid w:val="0"/>
        <w:ind w:left="420" w:leftChars="200" w:right="-6" w:rightChars="-3"/>
        <w:rPr>
          <w:rFonts w:hint="default" w:ascii="游ゴシック" w:hAnsi="游ゴシック" w:eastAsia="游ゴシック"/>
          <w:color w:val="auto"/>
          <w:sz w:val="12"/>
        </w:rPr>
      </w:pPr>
    </w:p>
    <w:p>
      <w:pPr>
        <w:pStyle w:val="0"/>
        <w:numPr>
          <w:numId w:val="0"/>
        </w:numPr>
        <w:spacing w:line="380" w:lineRule="exact"/>
        <w:ind w:left="0" w:leftChars="0" w:firstLineChars="0"/>
        <w:rPr>
          <w:rFonts w:hint="default" w:ascii="BIZ UD明朝 Medium" w:hAnsi="BIZ UD明朝 Medium" w:eastAsia="BIZ UD明朝 Medium"/>
          <w:color w:val="auto"/>
          <w:sz w:val="22"/>
        </w:rPr>
      </w:pPr>
      <w:r>
        <w:rPr>
          <w:rFonts w:hint="eastAsia" w:ascii="BIZ UD明朝 Medium" w:hAnsi="BIZ UD明朝 Medium" w:eastAsia="BIZ UD明朝 Medium"/>
          <w:color w:val="auto"/>
          <w:sz w:val="22"/>
        </w:rPr>
        <w:t>　　</w:t>
      </w:r>
      <w:r>
        <w:rPr>
          <w:rFonts w:hint="eastAsia" w:ascii="BIZ UDゴシック" w:hAnsi="BIZ UDゴシック" w:eastAsia="BIZ UDゴシック"/>
          <w:b w:val="1"/>
          <w:color w:val="auto"/>
          <w:sz w:val="22"/>
        </w:rPr>
        <w:t>◎市民同士などその他の協働</w:t>
      </w:r>
    </w:p>
    <w:p>
      <w:pPr>
        <w:pStyle w:val="0"/>
        <w:spacing w:line="380" w:lineRule="exact"/>
        <w:ind w:left="850" w:leftChars="3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・市内大学と民間企業との食品廃棄物の再利用に係る包括連携協定の締結</w:t>
      </w:r>
    </w:p>
    <w:p>
      <w:pPr>
        <w:pStyle w:val="0"/>
        <w:spacing w:line="380" w:lineRule="exact"/>
        <w:ind w:left="850" w:leftChars="3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・市内大学と警察との安心安全な地域作りのための包括連携協定の締結</w:t>
      </w:r>
    </w:p>
    <w:p>
      <w:pPr>
        <w:pStyle w:val="0"/>
        <w:numPr>
          <w:numId w:val="0"/>
        </w:numPr>
        <w:spacing w:line="380" w:lineRule="exact"/>
        <w:ind w:left="0" w:leftChars="0" w:firstLineChars="0"/>
        <w:rPr>
          <w:rFonts w:hint="default" w:ascii="BIZ UD明朝 Medium" w:hAnsi="BIZ UD明朝 Medium" w:eastAsia="BIZ UD明朝 Medium"/>
          <w:color w:val="auto"/>
          <w:sz w:val="22"/>
        </w:rPr>
      </w:pPr>
    </w:p>
    <w:p>
      <w:pPr>
        <w:pStyle w:val="22"/>
        <w:numPr>
          <w:ilvl w:val="0"/>
          <w:numId w:val="1"/>
        </w:numPr>
        <w:spacing w:line="380" w:lineRule="exact"/>
        <w:ind w:left="709" w:leftChars="0"/>
        <w:rPr>
          <w:rFonts w:hint="default" w:ascii="BIZ UD明朝 Medium" w:hAnsi="BIZ UD明朝 Medium" w:eastAsia="BIZ UD明朝 Medium"/>
          <w:color w:val="auto"/>
          <w:sz w:val="22"/>
        </w:rPr>
      </w:pPr>
      <w:r>
        <w:rPr>
          <w:rFonts w:hint="eastAsia" w:ascii="BIZ UD明朝 Medium" w:hAnsi="BIZ UD明朝 Medium" w:eastAsia="BIZ UD明朝 Medium"/>
          <w:color w:val="auto"/>
          <w:sz w:val="22"/>
        </w:rPr>
        <w:t>市民と市の協働のほかにも、市民と市民の協働、市民活動団体と企業の協働など様々な主体による組合わせの協働の事例があります。</w:t>
      </w: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r>
        <w:rPr>
          <w:rFonts w:hint="eastAsia"/>
          <w:color w:val="auto"/>
        </w:rPr>
        <w:drawing>
          <wp:anchor distT="0" distB="0" distL="114300" distR="114300" simplePos="0" relativeHeight="17" behindDoc="0" locked="0" layoutInCell="1" hidden="0" allowOverlap="1">
            <wp:simplePos x="0" y="0"/>
            <wp:positionH relativeFrom="column">
              <wp:posOffset>384810</wp:posOffset>
            </wp:positionH>
            <wp:positionV relativeFrom="paragraph">
              <wp:posOffset>80010</wp:posOffset>
            </wp:positionV>
            <wp:extent cx="1881505" cy="1409700"/>
            <wp:effectExtent l="0" t="0" r="0" b="0"/>
            <wp:wrapNone/>
            <wp:docPr id="1104" name="Picture 127" descr="22290718"/>
            <a:graphic xmlns:a="http://schemas.openxmlformats.org/drawingml/2006/main">
              <a:graphicData uri="http://schemas.openxmlformats.org/drawingml/2006/picture">
                <pic:pic xmlns:pic="http://schemas.openxmlformats.org/drawingml/2006/picture">
                  <pic:nvPicPr>
                    <pic:cNvPr id="1104" name="Picture 127" descr="22290718"/>
                    <pic:cNvPicPr>
                      <a:picLocks noChangeAspect="1" noChangeArrowheads="1"/>
                    </pic:cNvPicPr>
                  </pic:nvPicPr>
                  <pic:blipFill>
                    <a:blip r:embed="rId10"/>
                    <a:stretch>
                      <a:fillRect/>
                    </a:stretch>
                  </pic:blipFill>
                  <pic:spPr>
                    <a:xfrm>
                      <a:off x="0" y="0"/>
                      <a:ext cx="1881505" cy="1409700"/>
                    </a:xfrm>
                    <a:prstGeom prst="rect">
                      <a:avLst/>
                    </a:prstGeom>
                    <a:noFill/>
                    <a:ln>
                      <a:noFill/>
                    </a:ln>
                  </pic:spPr>
                </pic:pic>
              </a:graphicData>
            </a:graphic>
          </wp:anchor>
        </w:drawing>
      </w: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r>
        <w:rPr>
          <w:rFonts w:hint="eastAsia"/>
          <w:color w:val="auto"/>
        </w:rPr>
        <w:drawing>
          <wp:anchor distT="0" distB="0" distL="114300" distR="114300" simplePos="0" relativeHeight="16" behindDoc="0" locked="0" layoutInCell="1" hidden="0" allowOverlap="1">
            <wp:simplePos x="0" y="0"/>
            <wp:positionH relativeFrom="column">
              <wp:posOffset>4022725</wp:posOffset>
            </wp:positionH>
            <wp:positionV relativeFrom="paragraph">
              <wp:posOffset>215265</wp:posOffset>
            </wp:positionV>
            <wp:extent cx="1844040" cy="1316355"/>
            <wp:effectExtent l="0" t="0" r="0" b="0"/>
            <wp:wrapNone/>
            <wp:docPr id="1105" name="Picture 126" descr="image"/>
            <a:graphic xmlns:a="http://schemas.openxmlformats.org/drawingml/2006/main">
              <a:graphicData uri="http://schemas.openxmlformats.org/drawingml/2006/picture">
                <pic:pic xmlns:pic="http://schemas.openxmlformats.org/drawingml/2006/picture">
                  <pic:nvPicPr>
                    <pic:cNvPr id="1105" name="Picture 126" descr="image"/>
                    <pic:cNvPicPr>
                      <a:picLocks noChangeAspect="1" noChangeArrowheads="1"/>
                    </pic:cNvPicPr>
                  </pic:nvPicPr>
                  <pic:blipFill>
                    <a:blip r:embed="rId11"/>
                    <a:stretch>
                      <a:fillRect/>
                    </a:stretch>
                  </pic:blipFill>
                  <pic:spPr>
                    <a:xfrm>
                      <a:off x="0" y="0"/>
                      <a:ext cx="1844040" cy="1316355"/>
                    </a:xfrm>
                    <a:prstGeom prst="rect">
                      <a:avLst/>
                    </a:prstGeom>
                    <a:noFill/>
                    <a:ln>
                      <a:noFill/>
                    </a:ln>
                  </pic:spPr>
                </pic:pic>
              </a:graphicData>
            </a:graphic>
          </wp:anchor>
        </w:drawing>
      </w: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pacing w:line="380" w:lineRule="exact"/>
        <w:ind w:right="960"/>
        <w:rPr>
          <w:rFonts w:hint="default" w:ascii="ＭＳ 明朝" w:hAnsi="ＭＳ 明朝"/>
          <w:color w:val="auto"/>
          <w:sz w:val="24"/>
        </w:rPr>
      </w:pPr>
    </w:p>
    <w:p>
      <w:pPr>
        <w:pStyle w:val="0"/>
        <w:snapToGrid w:val="0"/>
        <w:ind w:left="0" w:leftChars="0" w:right="958" w:rightChars="0" w:firstLine="280" w:firstLineChars="10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第８章　住民投票</w:t>
      </w:r>
    </w:p>
    <w:tbl>
      <w:tblPr>
        <w:tblStyle w:val="11"/>
        <w:tblW w:w="958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580"/>
      </w:tblGrid>
      <w:tr>
        <w:trPr>
          <w:trHeight w:val="2349" w:hRule="atLeast"/>
        </w:trPr>
        <w:tc>
          <w:tcPr>
            <w:tcW w:w="9580" w:type="dxa"/>
            <w:shd w:val="clear" w:color="auto" w:fill="E7E7E7"/>
            <w:vAlign w:val="top"/>
          </w:tcPr>
          <w:p>
            <w:pPr>
              <w:pStyle w:val="0"/>
              <w:spacing w:line="38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（住民投票）</w:t>
            </w:r>
          </w:p>
          <w:p>
            <w:pPr>
              <w:pStyle w:val="0"/>
              <w:spacing w:line="38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第２６条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市は、市政に関する重要事項について、直接、住民（市内に住所を有する者（法人を除く。）をいう。）の意思を確認するため、住民投票を行うことができる。</w:t>
            </w:r>
          </w:p>
          <w:p>
            <w:pPr>
              <w:pStyle w:val="0"/>
              <w:spacing w:line="38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市は、住民投票の結果を尊重しなければならない。</w:t>
            </w:r>
          </w:p>
          <w:p>
            <w:pPr>
              <w:pStyle w:val="0"/>
              <w:spacing w:line="38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３　住民投票を実施しようとするときは、それぞれの事案に応じ、別に条例で定めるものとする。</w:t>
            </w:r>
          </w:p>
        </w:tc>
      </w:tr>
    </w:tbl>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60" w:lineRule="exact"/>
        <w:ind w:left="450" w:leftChars="100" w:right="13" w:hanging="240" w:hangingChars="1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　地方自治制度は、間接民主制（議会制民主主義）を原則としていますが、市民生活に重大な影響を及ぼす市政運営上の重要な事項を直接市民に問う必要が生じた場合には、これを補完する制度として住民投票を行うことができることを定</w:t>
      </w:r>
      <w:r>
        <w:rPr>
          <w:rFonts w:hint="eastAsia" w:ascii="BIZ UD明朝 Medium" w:hAnsi="BIZ UD明朝 Medium" w:eastAsia="BIZ UD明朝 Medium"/>
          <w:color w:val="auto"/>
          <w:spacing w:val="-2"/>
          <w:sz w:val="24"/>
        </w:rPr>
        <w:t>めています。</w:t>
      </w:r>
    </w:p>
    <w:p>
      <w:pPr>
        <w:pStyle w:val="0"/>
        <w:spacing w:line="360" w:lineRule="exact"/>
        <w:ind w:left="420" w:leftChars="200" w:right="-27" w:rightChars="-1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また、住民投票の結果について、議会及び市長等は、それを尊重することとしています。</w:t>
      </w:r>
    </w:p>
    <w:p>
      <w:pPr>
        <w:pStyle w:val="0"/>
        <w:spacing w:line="360" w:lineRule="exact"/>
        <w:ind w:left="420" w:leftChars="200" w:right="-27" w:rightChars="-1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なお、住民投票に関する条例には、対象となる事案が生じるつど個別に条例を制定する「個別設置型」と、どのような事案にも共通して適用する条例をあらかじめ制定しておく「常設型」があります。</w:t>
      </w:r>
    </w:p>
    <w:p>
      <w:pPr>
        <w:pStyle w:val="0"/>
        <w:spacing w:line="360" w:lineRule="exact"/>
        <w:ind w:left="420" w:leftChars="200" w:right="-27" w:rightChars="-1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江別市自治基本条例では、市民の意思をより適正に反映するため、住民投票を行うに当たっての必要な手続きや投票資格などを、事案ごとに個別に条例で定めることとしています。</w:t>
      </w:r>
    </w:p>
    <w:p>
      <w:pPr>
        <w:pStyle w:val="0"/>
        <w:snapToGrid w:val="0"/>
        <w:ind w:left="420" w:leftChars="200" w:right="-27" w:rightChars="-13" w:firstLine="20" w:firstLineChars="100"/>
        <w:rPr>
          <w:rFonts w:hint="default" w:ascii="游明朝" w:hAnsi="游明朝" w:eastAsia="游明朝"/>
          <w:color w:val="auto"/>
          <w:sz w:val="24"/>
        </w:rPr>
      </w:pPr>
      <w:r>
        <w:rPr>
          <w:rFonts w:hint="default" w:ascii="游ゴシック" w:hAnsi="游ゴシック" w:eastAsia="游ゴシック"/>
          <w:b w:val="1"/>
          <w:color w:val="auto"/>
          <w:sz w:val="2"/>
        </w:rPr>
        <mc:AlternateContent>
          <mc:Choice Requires="wps">
            <w:drawing>
              <wp:anchor distT="0" distB="0" distL="114300" distR="114300" simplePos="0" relativeHeight="59" behindDoc="0" locked="0" layoutInCell="1" hidden="0" allowOverlap="1">
                <wp:simplePos x="0" y="0"/>
                <wp:positionH relativeFrom="column">
                  <wp:posOffset>56515</wp:posOffset>
                </wp:positionH>
                <wp:positionV relativeFrom="paragraph">
                  <wp:posOffset>221615</wp:posOffset>
                </wp:positionV>
                <wp:extent cx="695325" cy="226695"/>
                <wp:effectExtent l="0" t="0" r="635" b="635"/>
                <wp:wrapNone/>
                <wp:docPr id="1106" name="AutoShape 75"/>
                <a:graphic xmlns:a="http://schemas.openxmlformats.org/drawingml/2006/main">
                  <a:graphicData uri="http://schemas.microsoft.com/office/word/2010/wordprocessingShape">
                    <wps:wsp>
                      <wps:cNvPr id="1106"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59;mso-wrap-distance-left:9pt;width:54.75pt;height:17.850000000000001pt;mso-position-horizontal-relative:text;position:absolute;margin-left:4.45pt;margin-top:17.45pt;mso-wrap-distance-bottom:0pt;mso-wrap-distance-right:9pt;mso-wrap-distance-top:0pt;v-text-anchor:middle;" o:spid="_x0000_s1106"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p>
    <w:p>
      <w:pPr>
        <w:pStyle w:val="0"/>
        <w:snapToGrid w:val="0"/>
        <w:spacing w:line="360" w:lineRule="auto"/>
        <w:ind w:left="480" w:right="11" w:hanging="480" w:hangingChars="200"/>
        <w:rPr>
          <w:rFonts w:hint="default" w:ascii="BIZ UDゴシック" w:hAnsi="BIZ UDゴシック" w:eastAsia="BIZ UDゴシック"/>
          <w:b w:val="1"/>
          <w:color w:val="auto"/>
          <w:sz w:val="22"/>
        </w:rPr>
      </w:pPr>
      <w:r>
        <w:rPr>
          <w:rFonts w:hint="eastAsia" w:ascii="游明朝" w:hAnsi="游明朝" w:eastAsia="游明朝"/>
          <w:color w:val="auto"/>
          <w:sz w:val="24"/>
        </w:rPr>
        <w:t>　</w:t>
      </w:r>
      <w:r>
        <w:rPr>
          <w:rFonts w:hint="eastAsia" w:ascii="游明朝 Light" w:hAnsi="游明朝 Light" w:eastAsia="游明朝 Light"/>
          <w:b w:val="1"/>
          <w:color w:val="auto"/>
          <w:sz w:val="24"/>
        </w:rPr>
        <w:t>　　　　</w:t>
      </w:r>
      <w:r>
        <w:rPr>
          <w:rFonts w:hint="eastAsia" w:ascii="游明朝 Light" w:hAnsi="游明朝 Light" w:eastAsia="游明朝 Light"/>
          <w:b w:val="1"/>
          <w:color w:val="auto"/>
          <w:sz w:val="24"/>
        </w:rPr>
        <w:t xml:space="preserve"> </w:t>
      </w:r>
      <w:r>
        <w:rPr>
          <w:rFonts w:hint="eastAsia" w:ascii="BIZ UDゴシック" w:hAnsi="BIZ UDゴシック" w:eastAsia="BIZ UDゴシック"/>
          <w:b w:val="1"/>
          <w:color w:val="auto"/>
          <w:sz w:val="22"/>
        </w:rPr>
        <w:t>住民投票が行われるまでの流れ（江別市の場合）</w:t>
      </w: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26" behindDoc="0" locked="0" layoutInCell="1" hidden="0" allowOverlap="1">
                <wp:simplePos x="0" y="0"/>
                <wp:positionH relativeFrom="column">
                  <wp:posOffset>2070735</wp:posOffset>
                </wp:positionH>
                <wp:positionV relativeFrom="paragraph">
                  <wp:posOffset>2555875</wp:posOffset>
                </wp:positionV>
                <wp:extent cx="311150" cy="219075"/>
                <wp:effectExtent l="0" t="0" r="635" b="635"/>
                <wp:wrapNone/>
                <wp:docPr id="1107" name="下矢印 10"/>
                <a:graphic xmlns:a="http://schemas.openxmlformats.org/drawingml/2006/main">
                  <a:graphicData uri="http://schemas.microsoft.com/office/word/2010/wordprocessingShape">
                    <wps:wsp>
                      <wps:cNvPr id="1107" name="下矢印 10"/>
                      <wps:cNvSpPr>
                        <a:spLocks noChangeArrowheads="1"/>
                      </wps:cNvSpPr>
                      <wps:spPr>
                        <a:xfrm>
                          <a:off x="0" y="0"/>
                          <a:ext cx="311150" cy="219075"/>
                        </a:xfrm>
                        <a:prstGeom prst="downArrow">
                          <a:avLst>
                            <a:gd name="adj1" fmla="val 35898"/>
                            <a:gd name="adj2" fmla="val 66142"/>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style="mso-position-vertical-relative:text;z-index:26;mso-wrap-distance-left:9pt;width:24.5pt;height:17.25pt;mso-position-horizontal-relative:text;position:absolute;margin-left:163.05000000000001pt;margin-top:201.25pt;mso-wrap-distance-bottom:0pt;mso-wrap-distance-right:9pt;mso-wrap-distance-top:0pt;" o:spid="_x0000_s1107" o:allowincell="t" o:allowoverlap="t" filled="t" fillcolor="#f79646 [3209]" stroked="f" o:spt="67" type="#_x0000_t67" adj="7313,6923">
                <v:fill/>
                <v:textbox style="layout-flow:horizontal;"/>
                <v:imagedata o:title=""/>
                <w10:wrap type="none" anchorx="text" anchory="text"/>
              </v:shape>
            </w:pict>
          </mc:Fallback>
        </mc:AlternateContent>
      </w:r>
      <w:r>
        <w:rPr>
          <w:rFonts w:hint="default"/>
          <w:color w:val="auto"/>
        </w:rPr>
        <mc:AlternateContent>
          <mc:Choice Requires="wps">
            <w:drawing>
              <wp:anchor distT="0" distB="0" distL="114300" distR="114300" simplePos="0" relativeHeight="49" behindDoc="0" locked="0" layoutInCell="1" hidden="0" allowOverlap="1">
                <wp:simplePos x="0" y="0"/>
                <wp:positionH relativeFrom="column">
                  <wp:posOffset>3832225</wp:posOffset>
                </wp:positionH>
                <wp:positionV relativeFrom="paragraph">
                  <wp:posOffset>2794635</wp:posOffset>
                </wp:positionV>
                <wp:extent cx="1293495" cy="476250"/>
                <wp:effectExtent l="635" t="635" r="29845" b="10795"/>
                <wp:wrapNone/>
                <wp:docPr id="1108" name="角丸四角形 11"/>
                <a:graphic xmlns:a="http://schemas.openxmlformats.org/drawingml/2006/main">
                  <a:graphicData uri="http://schemas.microsoft.com/office/word/2010/wordprocessingShape">
                    <wps:wsp>
                      <wps:cNvPr id="1108" name="角丸四角形 11"/>
                      <wps:cNvSpPr>
                        <a:spLocks noChangeArrowheads="1"/>
                      </wps:cNvSpPr>
                      <wps:spPr>
                        <a:xfrm>
                          <a:off x="0" y="0"/>
                          <a:ext cx="1293495" cy="476250"/>
                        </a:xfrm>
                        <a:prstGeom prst="roundRect">
                          <a:avLst>
                            <a:gd name="adj" fmla="val 9625"/>
                          </a:avLst>
                        </a:prstGeom>
                        <a:solidFill>
                          <a:schemeClr val="bg1"/>
                        </a:solidFill>
                        <a:ln w="6350" algn="ctr">
                          <a:solidFill>
                            <a:srgbClr val="000000"/>
                          </a:solidFill>
                          <a:round/>
                          <a:headEnd/>
                          <a:tailEnd/>
                        </a:ln>
                      </wps:spPr>
                      <wps:txbx>
                        <w:txbxContent>
                          <w:p>
                            <w:pPr>
                              <w:pStyle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否　決</w:t>
                            </w:r>
                          </w:p>
                          <w:p>
                            <w:pPr>
                              <w:pStyle w:val="0"/>
                              <w:snapToGrid w:val="0"/>
                              <w:jc w:val="center"/>
                              <w:rPr>
                                <w:rFonts w:hint="default" w:ascii="BIZ UDゴシック" w:hAnsi="BIZ UDゴシック" w:eastAsia="BIZ UDゴシック"/>
                                <w:color w:val="000000"/>
                                <w:sz w:val="16"/>
                              </w:rPr>
                            </w:pPr>
                            <w:r>
                              <w:rPr>
                                <w:rFonts w:hint="eastAsia" w:ascii="BIZ UDゴシック" w:hAnsi="BIZ UDゴシック" w:eastAsia="BIZ UDゴシック"/>
                                <w:color w:val="000000"/>
                                <w:sz w:val="16"/>
                              </w:rPr>
                              <w:t>（住民投票は行われない）</w:t>
                            </w:r>
                          </w:p>
                        </w:txbxContent>
                      </wps:txbx>
                      <wps:bodyPr rot="0" vertOverflow="overflow" horzOverflow="overflow" wrap="square" lIns="36000" tIns="36000" rIns="36000" bIns="36000" anchor="ctr" anchorCtr="0" upright="1"/>
                    </wps:wsp>
                  </a:graphicData>
                </a:graphic>
              </wp:anchor>
            </w:drawing>
          </mc:Choice>
          <mc:Fallback>
            <w:pict>
              <v:roundrect id="角丸四角形 11" style="mso-position-vertical-relative:text;z-index:49;mso-wrap-distance-left:9pt;width:101.85pt;height:37.5pt;mso-position-horizontal-relative:text;position:absolute;margin-left:301.75pt;margin-top:220.05pt;mso-wrap-distance-bottom:0pt;mso-wrap-distance-right:9pt;mso-wrap-distance-top:0pt;v-text-anchor:middle;" o:spid="_x0000_s1108" o:allowincell="t" o:allowoverlap="t" filled="t" fillcolor="#ffffff [3212]" stroked="t" strokecolor="#000000" strokeweight="0.5pt" o:spt="2" arcsize="6308f">
                <v:fill/>
                <v:stroke filltype="solid"/>
                <v:textbox style="layout-flow:horizontal;" inset="0.99999999999999978mm,0.99999999999999978mm,0.99999999999999978mm,0.99999999999999978mm">
                  <w:txbxContent>
                    <w:p>
                      <w:pPr>
                        <w:pStyle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否　決</w:t>
                      </w:r>
                    </w:p>
                    <w:p>
                      <w:pPr>
                        <w:pStyle w:val="0"/>
                        <w:snapToGrid w:val="0"/>
                        <w:jc w:val="center"/>
                        <w:rPr>
                          <w:rFonts w:hint="default" w:ascii="BIZ UDゴシック" w:hAnsi="BIZ UDゴシック" w:eastAsia="BIZ UDゴシック"/>
                          <w:color w:val="000000"/>
                          <w:sz w:val="16"/>
                        </w:rPr>
                      </w:pPr>
                      <w:r>
                        <w:rPr>
                          <w:rFonts w:hint="eastAsia" w:ascii="BIZ UDゴシック" w:hAnsi="BIZ UDゴシック" w:eastAsia="BIZ UDゴシック"/>
                          <w:color w:val="000000"/>
                          <w:sz w:val="16"/>
                        </w:rPr>
                        <w:t>（住民投票は行われない）</w:t>
                      </w:r>
                    </w:p>
                  </w:txbxContent>
                </v:textbox>
                <v:imagedata o:title=""/>
                <w10:wrap type="none" anchorx="text" anchory="text"/>
              </v:roundrect>
            </w:pict>
          </mc:Fallback>
        </mc:AlternateContent>
      </w:r>
      <w:r>
        <w:rPr>
          <w:rFonts w:hint="default"/>
          <w:color w:val="auto"/>
        </w:rPr>
        <mc:AlternateContent>
          <mc:Choice Requires="wps">
            <w:drawing>
              <wp:anchor distT="0" distB="0" distL="114300" distR="114300" simplePos="0" relativeHeight="33" behindDoc="0" locked="0" layoutInCell="1" hidden="0" allowOverlap="1">
                <wp:simplePos x="0" y="0"/>
                <wp:positionH relativeFrom="column">
                  <wp:posOffset>945515</wp:posOffset>
                </wp:positionH>
                <wp:positionV relativeFrom="paragraph">
                  <wp:posOffset>1471930</wp:posOffset>
                </wp:positionV>
                <wp:extent cx="311150" cy="240030"/>
                <wp:effectExtent l="0" t="0" r="635" b="635"/>
                <wp:wrapNone/>
                <wp:docPr id="1109" name="下矢印 2"/>
                <a:graphic xmlns:a="http://schemas.openxmlformats.org/drawingml/2006/main">
                  <a:graphicData uri="http://schemas.microsoft.com/office/word/2010/wordprocessingShape">
                    <wps:wsp>
                      <wps:cNvPr id="1109" name="下矢印 2"/>
                      <wps:cNvSpPr/>
                      <wps:spPr>
                        <a:xfrm>
                          <a:off x="0" y="0"/>
                          <a:ext cx="311150" cy="240030"/>
                        </a:xfrm>
                        <a:prstGeom prst="downArrow">
                          <a:avLst>
                            <a:gd name="adj1" fmla="val 35894"/>
                            <a:gd name="adj2" fmla="val 55075"/>
                          </a:avLst>
                        </a:prstGeom>
                        <a:solidFill>
                          <a:schemeClr val="accent6"/>
                        </a:solidFill>
                        <a:ln w="12700" cap="flat" cmpd="sng" algn="ctr">
                          <a:noFill/>
                          <a:prstDash val="solid"/>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style="mso-position-vertical-relative:text;z-index:33;mso-wrap-distance-left:9pt;width:24.5pt;height:18.89pt;mso-position-horizontal-relative:text;position:absolute;margin-left:74.45pt;margin-top:115.9pt;mso-wrap-distance-bottom:0pt;mso-wrap-distance-right:9pt;mso-wrap-distance-top:0pt;" o:spid="_x0000_s1109" o:allowincell="t" o:allowoverlap="t" filled="t" fillcolor="#f79646 [3209]" stroked="f" strokeweight="1pt" o:spt="67" type="#_x0000_t67" adj="9704,6923">
                <v:fill/>
                <v:stroke linestyle="single" endcap="flat" dashstyle="solid"/>
                <v:textbox style="layout-flow:horizontal;"/>
                <v:imagedata o:title=""/>
                <w10:wrap type="none" anchorx="text" anchory="text"/>
              </v:shape>
            </w:pict>
          </mc:Fallback>
        </mc:AlternateContent>
      </w:r>
      <w:r>
        <w:rPr>
          <w:rFonts w:hint="default"/>
          <w:color w:val="auto"/>
        </w:rPr>
        <mc:AlternateContent>
          <mc:Choice Requires="wps">
            <w:drawing>
              <wp:anchor distT="0" distB="0" distL="114300" distR="114300" simplePos="0" relativeHeight="24" behindDoc="0" locked="0" layoutInCell="1" hidden="0" allowOverlap="1">
                <wp:simplePos x="0" y="0"/>
                <wp:positionH relativeFrom="column">
                  <wp:posOffset>948055</wp:posOffset>
                </wp:positionH>
                <wp:positionV relativeFrom="paragraph">
                  <wp:posOffset>446405</wp:posOffset>
                </wp:positionV>
                <wp:extent cx="311150" cy="774065"/>
                <wp:effectExtent l="0" t="0" r="635" b="635"/>
                <wp:wrapNone/>
                <wp:docPr id="1110" name="下矢印 6"/>
                <a:graphic xmlns:a="http://schemas.openxmlformats.org/drawingml/2006/main">
                  <a:graphicData uri="http://schemas.microsoft.com/office/word/2010/wordprocessingShape">
                    <wps:wsp>
                      <wps:cNvPr id="1110" name="下矢印 6"/>
                      <wps:cNvSpPr>
                        <a:spLocks noChangeArrowheads="1"/>
                      </wps:cNvSpPr>
                      <wps:spPr>
                        <a:xfrm>
                          <a:off x="0" y="0"/>
                          <a:ext cx="311150" cy="774065"/>
                        </a:xfrm>
                        <a:prstGeom prst="downArrow">
                          <a:avLst>
                            <a:gd name="adj1" fmla="val 35898"/>
                            <a:gd name="adj2" fmla="val 47553"/>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style="mso-position-vertical-relative:text;z-index:24;mso-wrap-distance-left:9pt;width:24.5pt;height:60.95pt;mso-position-horizontal-relative:text;position:absolute;margin-left:74.650000000000006pt;margin-top:35.15pt;mso-wrap-distance-bottom:0pt;mso-wrap-distance-right:9pt;mso-wrap-distance-top:0pt;" o:spid="_x0000_s1110" o:allowincell="t" o:allowoverlap="t" filled="t" fillcolor="#f79646 [3209]" stroked="f" o:spt="67" type="#_x0000_t67" adj="11329,6923">
                <v:fill/>
                <v:textbox style="layout-flow:horizontal;"/>
                <v:imagedata o:title=""/>
                <w10:wrap type="none" anchorx="text" anchory="text"/>
              </v:shape>
            </w:pict>
          </mc:Fallback>
        </mc:AlternateContent>
      </w:r>
      <w:r>
        <w:rPr>
          <w:rFonts w:hint="default"/>
          <w:color w:val="auto"/>
        </w:rPr>
        <mc:AlternateContent>
          <mc:Choice Requires="wps">
            <w:drawing>
              <wp:anchor distT="0" distB="0" distL="114300" distR="114300" simplePos="0" relativeHeight="27" behindDoc="0" locked="0" layoutInCell="1" hidden="0" allowOverlap="1">
                <wp:simplePos x="0" y="0"/>
                <wp:positionH relativeFrom="column">
                  <wp:posOffset>3036570</wp:posOffset>
                </wp:positionH>
                <wp:positionV relativeFrom="paragraph">
                  <wp:posOffset>446405</wp:posOffset>
                </wp:positionV>
                <wp:extent cx="311150" cy="1267460"/>
                <wp:effectExtent l="0" t="0" r="635" b="635"/>
                <wp:wrapNone/>
                <wp:docPr id="1111" name="下矢印 19"/>
                <a:graphic xmlns:a="http://schemas.openxmlformats.org/drawingml/2006/main">
                  <a:graphicData uri="http://schemas.microsoft.com/office/word/2010/wordprocessingShape">
                    <wps:wsp>
                      <wps:cNvPr id="1111" name="下矢印 19"/>
                      <wps:cNvSpPr>
                        <a:spLocks noChangeArrowheads="1"/>
                      </wps:cNvSpPr>
                      <wps:spPr>
                        <a:xfrm>
                          <a:off x="0" y="0"/>
                          <a:ext cx="311150" cy="1267460"/>
                        </a:xfrm>
                        <a:prstGeom prst="downArrow">
                          <a:avLst>
                            <a:gd name="adj1" fmla="val 35898"/>
                            <a:gd name="adj2" fmla="val 47543"/>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 style="mso-position-vertical-relative:text;z-index:27;mso-wrap-distance-left:9pt;width:24.5pt;height:99.8pt;mso-position-horizontal-relative:text;position:absolute;margin-left:239.1pt;margin-top:35.15pt;mso-wrap-distance-bottom:0pt;mso-wrap-distance-right:9pt;mso-wrap-distance-top:0pt;" o:spid="_x0000_s1111" o:allowincell="t" o:allowoverlap="t" filled="t" fillcolor="#f79646 [3209]" stroked="f" o:spt="67" type="#_x0000_t67" adj="11331,6923">
                <v:fill/>
                <v:textbox style="layout-flow:horizontal;"/>
                <v:imagedata o:title=""/>
                <w10:wrap type="none" anchorx="text" anchory="text"/>
              </v:shape>
            </w:pict>
          </mc:Fallback>
        </mc:AlternateContent>
      </w:r>
      <w:r>
        <w:rPr>
          <w:rFonts w:hint="default"/>
          <w:color w:val="auto"/>
        </w:rPr>
        <mc:AlternateContent>
          <mc:Choice Requires="wps">
            <w:drawing>
              <wp:anchor distT="0" distB="0" distL="114300" distR="114300" simplePos="0" relativeHeight="47" behindDoc="0" locked="0" layoutInCell="1" hidden="0" allowOverlap="1">
                <wp:simplePos x="0" y="0"/>
                <wp:positionH relativeFrom="column">
                  <wp:posOffset>118745</wp:posOffset>
                </wp:positionH>
                <wp:positionV relativeFrom="paragraph">
                  <wp:posOffset>34925</wp:posOffset>
                </wp:positionV>
                <wp:extent cx="1962150" cy="398780"/>
                <wp:effectExtent l="19685" t="19685" r="29845" b="20320"/>
                <wp:wrapNone/>
                <wp:docPr id="1112" name="角丸四角形 1"/>
                <a:graphic xmlns:a="http://schemas.openxmlformats.org/drawingml/2006/main">
                  <a:graphicData uri="http://schemas.microsoft.com/office/word/2010/wordprocessingShape">
                    <wps:wsp>
                      <wps:cNvPr id="1112" name="角丸四角形 1"/>
                      <wps:cNvSpPr>
                        <a:spLocks noChangeArrowheads="1"/>
                      </wps:cNvSpPr>
                      <wps:spPr>
                        <a:xfrm>
                          <a:off x="0" y="0"/>
                          <a:ext cx="1962150" cy="398780"/>
                        </a:xfrm>
                        <a:prstGeom prst="roundRect">
                          <a:avLst>
                            <a:gd name="adj" fmla="val 9625"/>
                          </a:avLst>
                        </a:prstGeom>
                        <a:solidFill>
                          <a:schemeClr val="accent6">
                            <a:lumMod val="40000"/>
                            <a:lumOff val="60000"/>
                          </a:schemeClr>
                        </a:solidFill>
                        <a:ln w="28575" algn="ctr">
                          <a:solidFill>
                            <a:srgbClr val="000000"/>
                          </a:solidFill>
                          <a:round/>
                          <a:headEnd/>
                          <a:tailEnd/>
                        </a:ln>
                      </wps:spPr>
                      <wps:txbx>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市民が直接請求する場合</w:t>
                            </w:r>
                          </w:p>
                          <w:p>
                            <w:pPr>
                              <w:pStyle w:val="0"/>
                              <w:snapToGrid w:val="0"/>
                              <w:jc w:val="center"/>
                              <w:rPr>
                                <w:rFonts w:hint="default" w:ascii="BIZ UDゴシック" w:hAnsi="BIZ UDゴシック" w:eastAsia="BIZ UDゴシック"/>
                                <w:color w:val="000000"/>
                                <w:sz w:val="16"/>
                              </w:rPr>
                            </w:pPr>
                            <w:r>
                              <w:rPr>
                                <w:rFonts w:hint="eastAsia" w:ascii="BIZ UDゴシック" w:hAnsi="BIZ UDゴシック" w:eastAsia="BIZ UDゴシック"/>
                                <w:color w:val="000000"/>
                                <w:sz w:val="16"/>
                              </w:rPr>
                              <w:t>（地方自治法第</w:t>
                            </w:r>
                            <w:r>
                              <w:rPr>
                                <w:rFonts w:hint="eastAsia" w:ascii="BIZ UDゴシック" w:hAnsi="BIZ UDゴシック" w:eastAsia="BIZ UDゴシック"/>
                                <w:color w:val="000000"/>
                                <w:sz w:val="16"/>
                              </w:rPr>
                              <w:t>74</w:t>
                            </w:r>
                            <w:r>
                              <w:rPr>
                                <w:rFonts w:hint="eastAsia" w:ascii="BIZ UDゴシック" w:hAnsi="BIZ UDゴシック" w:eastAsia="BIZ UDゴシック"/>
                                <w:color w:val="000000"/>
                                <w:sz w:val="16"/>
                              </w:rPr>
                              <w:t>条）</w:t>
                            </w:r>
                          </w:p>
                        </w:txbxContent>
                      </wps:txbx>
                      <wps:bodyPr rot="0" vertOverflow="overflow" horzOverflow="overflow" wrap="square" lIns="36000" tIns="36000" rIns="36000" bIns="36000" anchor="ctr" anchorCtr="0" upright="1"/>
                    </wps:wsp>
                  </a:graphicData>
                </a:graphic>
              </wp:anchor>
            </w:drawing>
          </mc:Choice>
          <mc:Fallback>
            <w:pict>
              <v:roundrect id="角丸四角形 1" style="mso-position-vertical-relative:text;z-index:47;mso-wrap-distance-left:9pt;width:154.5pt;height:31.4pt;mso-position-horizontal-relative:text;position:absolute;margin-left:9.35pt;margin-top:2.75pt;mso-wrap-distance-bottom:0pt;mso-wrap-distance-right:9pt;mso-wrap-distance-top:0pt;v-text-anchor:middle;" o:spid="_x0000_s1112" o:allowincell="t" o:allowoverlap="t" filled="t" fillcolor="#fcd6b6 [1305]" stroked="t" strokecolor="#000000" strokeweight="2.25pt" o:spt="2" arcsize="6308f">
                <v:fill/>
                <v:stroke filltype="solid"/>
                <v:textbox style="layout-flow:horizontal;" inset="0.99999999999999978mm,0.99999999999999978mm,0.99999999999999978mm,0.99999999999999978mm">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市民が直接請求する場合</w:t>
                      </w:r>
                    </w:p>
                    <w:p>
                      <w:pPr>
                        <w:pStyle w:val="0"/>
                        <w:snapToGrid w:val="0"/>
                        <w:jc w:val="center"/>
                        <w:rPr>
                          <w:rFonts w:hint="default" w:ascii="BIZ UDゴシック" w:hAnsi="BIZ UDゴシック" w:eastAsia="BIZ UDゴシック"/>
                          <w:color w:val="000000"/>
                          <w:sz w:val="16"/>
                        </w:rPr>
                      </w:pPr>
                      <w:r>
                        <w:rPr>
                          <w:rFonts w:hint="eastAsia" w:ascii="BIZ UDゴシック" w:hAnsi="BIZ UDゴシック" w:eastAsia="BIZ UDゴシック"/>
                          <w:color w:val="000000"/>
                          <w:sz w:val="16"/>
                        </w:rPr>
                        <w:t>（地方自治法第</w:t>
                      </w:r>
                      <w:r>
                        <w:rPr>
                          <w:rFonts w:hint="eastAsia" w:ascii="BIZ UDゴシック" w:hAnsi="BIZ UDゴシック" w:eastAsia="BIZ UDゴシック"/>
                          <w:color w:val="000000"/>
                          <w:sz w:val="16"/>
                        </w:rPr>
                        <w:t>74</w:t>
                      </w:r>
                      <w:r>
                        <w:rPr>
                          <w:rFonts w:hint="eastAsia" w:ascii="BIZ UDゴシック" w:hAnsi="BIZ UDゴシック" w:eastAsia="BIZ UDゴシック"/>
                          <w:color w:val="000000"/>
                          <w:sz w:val="16"/>
                        </w:rPr>
                        <w:t>条）</w:t>
                      </w:r>
                    </w:p>
                  </w:txbxContent>
                </v:textbox>
                <v:imagedata o:title=""/>
                <w10:wrap type="none" anchorx="text" anchory="text"/>
              </v:roundrect>
            </w:pict>
          </mc:Fallback>
        </mc:AlternateContent>
      </w:r>
      <w:r>
        <w:rPr>
          <w:rFonts w:hint="default"/>
          <w:color w:val="auto"/>
        </w:rPr>
        <mc:AlternateContent>
          <mc:Choice Requires="wps">
            <w:drawing>
              <wp:anchor distT="0" distB="0" distL="114300" distR="114300" simplePos="0" relativeHeight="56" behindDoc="0" locked="0" layoutInCell="1" hidden="0" allowOverlap="1">
                <wp:simplePos x="0" y="0"/>
                <wp:positionH relativeFrom="column">
                  <wp:posOffset>2179320</wp:posOffset>
                </wp:positionH>
                <wp:positionV relativeFrom="paragraph">
                  <wp:posOffset>694055</wp:posOffset>
                </wp:positionV>
                <wp:extent cx="1962150" cy="419100"/>
                <wp:effectExtent l="635" t="635" r="29845" b="10795"/>
                <wp:wrapNone/>
                <wp:docPr id="1113" name="角丸四角形 15"/>
                <a:graphic xmlns:a="http://schemas.openxmlformats.org/drawingml/2006/main">
                  <a:graphicData uri="http://schemas.microsoft.com/office/word/2010/wordprocessingShape">
                    <wps:wsp>
                      <wps:cNvPr id="1113" name="角丸四角形 15"/>
                      <wps:cNvSpPr>
                        <a:spLocks noChangeArrowheads="1"/>
                      </wps:cNvSpPr>
                      <wps:spPr>
                        <a:xfrm>
                          <a:off x="0" y="0"/>
                          <a:ext cx="1962150" cy="419100"/>
                        </a:xfrm>
                        <a:prstGeom prst="roundRect">
                          <a:avLst>
                            <a:gd name="adj" fmla="val 9625"/>
                          </a:avLst>
                        </a:prstGeom>
                        <a:solidFill>
                          <a:schemeClr val="bg1"/>
                        </a:solidFill>
                        <a:ln w="19050" cmpd="dbl" algn="ctr">
                          <a:solidFill>
                            <a:srgbClr val="000000"/>
                          </a:solidFill>
                          <a:round/>
                          <a:headEnd/>
                          <a:tailEnd/>
                        </a:ln>
                      </wps:spPr>
                      <wps:txbx>
                        <w:txbxContent>
                          <w:p>
                            <w:pPr>
                              <w:pStyle w:val="0"/>
                              <w:snapToGrid w:val="0"/>
                              <w:jc w:val="left"/>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【市長】</w:t>
                            </w:r>
                          </w:p>
                          <w:p>
                            <w:pPr>
                              <w:pStyle w:val="0"/>
                              <w:snapToGrid w:val="0"/>
                              <w:ind w:firstLine="200" w:firstLineChars="100"/>
                              <w:jc w:val="left"/>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住民投票が必要であると判断</w:t>
                            </w:r>
                          </w:p>
                        </w:txbxContent>
                      </wps:txbx>
                      <wps:bodyPr rot="0" vertOverflow="overflow" horzOverflow="overflow" wrap="square" lIns="36000" tIns="36000" rIns="36000" bIns="36000" anchor="ctr" anchorCtr="0" upright="1"/>
                    </wps:wsp>
                  </a:graphicData>
                </a:graphic>
              </wp:anchor>
            </w:drawing>
          </mc:Choice>
          <mc:Fallback>
            <w:pict>
              <v:roundrect id="角丸四角形 15" style="mso-position-vertical-relative:text;z-index:56;mso-wrap-distance-left:9pt;width:154.5pt;height:33pt;mso-position-horizontal-relative:text;position:absolute;margin-left:171.6pt;margin-top:54.65pt;mso-wrap-distance-bottom:0pt;mso-wrap-distance-right:9pt;mso-wrap-distance-top:0pt;v-text-anchor:middle;" o:spid="_x0000_s1113" o:allowincell="t" o:allowoverlap="t" filled="t" fillcolor="#ffffff [3212]" stroked="t" strokecolor="#000000" strokeweight="1.5pt" o:spt="2" arcsize="6308f">
                <v:fill/>
                <v:stroke linestyle="thinThin" filltype="solid"/>
                <v:textbox style="layout-flow:horizontal;" inset="0.99999999999999978mm,0.99999999999999978mm,0.99999999999999978mm,0.99999999999999978mm">
                  <w:txbxContent>
                    <w:p>
                      <w:pPr>
                        <w:pStyle w:val="0"/>
                        <w:snapToGrid w:val="0"/>
                        <w:jc w:val="left"/>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【市長】</w:t>
                      </w:r>
                    </w:p>
                    <w:p>
                      <w:pPr>
                        <w:pStyle w:val="0"/>
                        <w:snapToGrid w:val="0"/>
                        <w:ind w:firstLine="200" w:firstLineChars="100"/>
                        <w:jc w:val="left"/>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住民投票が必要であると判断</w:t>
                      </w:r>
                    </w:p>
                  </w:txbxContent>
                </v:textbox>
                <v:imagedata o:title=""/>
                <w10:wrap type="none" anchorx="text" anchory="text"/>
              </v:roundrect>
            </w:pict>
          </mc:Fallback>
        </mc:AlternateContent>
      </w:r>
      <w:r>
        <w:rPr>
          <w:rFonts w:hint="default"/>
          <w:color w:val="auto"/>
        </w:rPr>
        <mc:AlternateContent>
          <mc:Choice Requires="wps">
            <w:drawing>
              <wp:anchor distT="0" distB="0" distL="114300" distR="114300" simplePos="0" relativeHeight="53" behindDoc="0" locked="0" layoutInCell="1" hidden="0" allowOverlap="1">
                <wp:simplePos x="0" y="0"/>
                <wp:positionH relativeFrom="column">
                  <wp:posOffset>2194560</wp:posOffset>
                </wp:positionH>
                <wp:positionV relativeFrom="paragraph">
                  <wp:posOffset>34925</wp:posOffset>
                </wp:positionV>
                <wp:extent cx="1962150" cy="398780"/>
                <wp:effectExtent l="19685" t="19685" r="29845" b="20320"/>
                <wp:wrapNone/>
                <wp:docPr id="1114" name="角丸四角形 7"/>
                <a:graphic xmlns:a="http://schemas.openxmlformats.org/drawingml/2006/main">
                  <a:graphicData uri="http://schemas.microsoft.com/office/word/2010/wordprocessingShape">
                    <wps:wsp>
                      <wps:cNvPr id="1114" name="角丸四角形 7"/>
                      <wps:cNvSpPr>
                        <a:spLocks noChangeArrowheads="1"/>
                      </wps:cNvSpPr>
                      <wps:spPr>
                        <a:xfrm>
                          <a:off x="0" y="0"/>
                          <a:ext cx="1962150" cy="398780"/>
                        </a:xfrm>
                        <a:prstGeom prst="roundRect">
                          <a:avLst>
                            <a:gd name="adj" fmla="val 9625"/>
                          </a:avLst>
                        </a:prstGeom>
                        <a:solidFill>
                          <a:schemeClr val="accent6">
                            <a:lumMod val="40000"/>
                            <a:lumOff val="60000"/>
                          </a:schemeClr>
                        </a:solidFill>
                        <a:ln w="28575" algn="ctr">
                          <a:solidFill>
                            <a:srgbClr val="000000"/>
                          </a:solidFill>
                          <a:round/>
                          <a:headEnd/>
                          <a:tailEnd/>
                        </a:ln>
                      </wps:spPr>
                      <wps:txbx>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市長が条例制定を提案する場合</w:t>
                            </w:r>
                          </w:p>
                          <w:p>
                            <w:pPr>
                              <w:pStyle w:val="0"/>
                              <w:snapToGrid w:val="0"/>
                              <w:jc w:val="center"/>
                              <w:rPr>
                                <w:rFonts w:hint="default" w:ascii="BIZ UDゴシック" w:hAnsi="BIZ UDゴシック" w:eastAsia="BIZ UDゴシック"/>
                                <w:color w:val="000000"/>
                                <w:sz w:val="16"/>
                              </w:rPr>
                            </w:pPr>
                            <w:r>
                              <w:rPr>
                                <w:rFonts w:hint="eastAsia" w:ascii="BIZ UDゴシック" w:hAnsi="BIZ UDゴシック" w:eastAsia="BIZ UDゴシック"/>
                                <w:color w:val="000000"/>
                                <w:sz w:val="16"/>
                              </w:rPr>
                              <w:t>（地方自治法第</w:t>
                            </w:r>
                            <w:r>
                              <w:rPr>
                                <w:rFonts w:hint="eastAsia" w:ascii="BIZ UDゴシック" w:hAnsi="BIZ UDゴシック" w:eastAsia="BIZ UDゴシック"/>
                                <w:color w:val="000000"/>
                                <w:sz w:val="16"/>
                              </w:rPr>
                              <w:t>149</w:t>
                            </w:r>
                            <w:r>
                              <w:rPr>
                                <w:rFonts w:hint="eastAsia" w:ascii="BIZ UDゴシック" w:hAnsi="BIZ UDゴシック" w:eastAsia="BIZ UDゴシック"/>
                                <w:color w:val="000000"/>
                                <w:sz w:val="16"/>
                              </w:rPr>
                              <w:t>条）</w:t>
                            </w:r>
                          </w:p>
                        </w:txbxContent>
                      </wps:txbx>
                      <wps:bodyPr rot="0" vertOverflow="overflow" horzOverflow="overflow" wrap="square" lIns="36000" tIns="36000" rIns="36000" bIns="36000" anchor="ctr" anchorCtr="0" upright="1"/>
                    </wps:wsp>
                  </a:graphicData>
                </a:graphic>
              </wp:anchor>
            </w:drawing>
          </mc:Choice>
          <mc:Fallback>
            <w:pict>
              <v:roundrect id="角丸四角形 7" style="mso-position-vertical-relative:text;z-index:53;mso-wrap-distance-left:9pt;width:154.5pt;height:31.4pt;mso-position-horizontal-relative:text;position:absolute;margin-left:172.8pt;margin-top:2.75pt;mso-wrap-distance-bottom:0pt;mso-wrap-distance-right:9pt;mso-wrap-distance-top:0pt;v-text-anchor:middle;" o:spid="_x0000_s1114" o:allowincell="t" o:allowoverlap="t" filled="t" fillcolor="#fcd6b6 [1305]" stroked="t" strokecolor="#000000" strokeweight="2.25pt" o:spt="2" arcsize="6308f">
                <v:fill/>
                <v:stroke filltype="solid"/>
                <v:textbox style="layout-flow:horizontal;" inset="0.99999999999999978mm,0.99999999999999978mm,0.99999999999999978mm,0.99999999999999978mm">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市長が条例制定を提案する場合</w:t>
                      </w:r>
                    </w:p>
                    <w:p>
                      <w:pPr>
                        <w:pStyle w:val="0"/>
                        <w:snapToGrid w:val="0"/>
                        <w:jc w:val="center"/>
                        <w:rPr>
                          <w:rFonts w:hint="default" w:ascii="BIZ UDゴシック" w:hAnsi="BIZ UDゴシック" w:eastAsia="BIZ UDゴシック"/>
                          <w:color w:val="000000"/>
                          <w:sz w:val="16"/>
                        </w:rPr>
                      </w:pPr>
                      <w:r>
                        <w:rPr>
                          <w:rFonts w:hint="eastAsia" w:ascii="BIZ UDゴシック" w:hAnsi="BIZ UDゴシック" w:eastAsia="BIZ UDゴシック"/>
                          <w:color w:val="000000"/>
                          <w:sz w:val="16"/>
                        </w:rPr>
                        <w:t>（地方自治法第</w:t>
                      </w:r>
                      <w:r>
                        <w:rPr>
                          <w:rFonts w:hint="eastAsia" w:ascii="BIZ UDゴシック" w:hAnsi="BIZ UDゴシック" w:eastAsia="BIZ UDゴシック"/>
                          <w:color w:val="000000"/>
                          <w:sz w:val="16"/>
                        </w:rPr>
                        <w:t>149</w:t>
                      </w:r>
                      <w:r>
                        <w:rPr>
                          <w:rFonts w:hint="eastAsia" w:ascii="BIZ UDゴシック" w:hAnsi="BIZ UDゴシック" w:eastAsia="BIZ UDゴシック"/>
                          <w:color w:val="000000"/>
                          <w:sz w:val="16"/>
                        </w:rPr>
                        <w:t>条）</w:t>
                      </w:r>
                    </w:p>
                  </w:txbxContent>
                </v:textbox>
                <v:imagedata o:title=""/>
                <w10:wrap type="none" anchorx="text" anchory="text"/>
              </v:roundrect>
            </w:pict>
          </mc:Fallback>
        </mc:AlternateContent>
      </w:r>
      <w:r>
        <w:rPr>
          <w:rFonts w:hint="default"/>
          <w:color w:val="auto"/>
        </w:rPr>
        <mc:AlternateContent>
          <mc:Choice Requires="wps">
            <w:drawing>
              <wp:anchor distT="0" distB="0" distL="114300" distR="114300" simplePos="0" relativeHeight="54" behindDoc="0" locked="0" layoutInCell="1" hidden="0" allowOverlap="1">
                <wp:simplePos x="0" y="0"/>
                <wp:positionH relativeFrom="column">
                  <wp:posOffset>4270375</wp:posOffset>
                </wp:positionH>
                <wp:positionV relativeFrom="paragraph">
                  <wp:posOffset>34925</wp:posOffset>
                </wp:positionV>
                <wp:extent cx="1962150" cy="398780"/>
                <wp:effectExtent l="19685" t="19685" r="29845" b="20320"/>
                <wp:wrapNone/>
                <wp:docPr id="1115" name="角丸四角形 9"/>
                <a:graphic xmlns:a="http://schemas.openxmlformats.org/drawingml/2006/main">
                  <a:graphicData uri="http://schemas.microsoft.com/office/word/2010/wordprocessingShape">
                    <wps:wsp>
                      <wps:cNvPr id="1115" name="角丸四角形 9"/>
                      <wps:cNvSpPr>
                        <a:spLocks noChangeArrowheads="1"/>
                      </wps:cNvSpPr>
                      <wps:spPr>
                        <a:xfrm>
                          <a:off x="0" y="0"/>
                          <a:ext cx="1962150" cy="398780"/>
                        </a:xfrm>
                        <a:prstGeom prst="roundRect">
                          <a:avLst>
                            <a:gd name="adj" fmla="val 9625"/>
                          </a:avLst>
                        </a:prstGeom>
                        <a:solidFill>
                          <a:schemeClr val="accent6">
                            <a:lumMod val="40000"/>
                            <a:lumOff val="60000"/>
                          </a:schemeClr>
                        </a:solidFill>
                        <a:ln w="28575" algn="ctr">
                          <a:solidFill>
                            <a:srgbClr val="000000"/>
                          </a:solidFill>
                          <a:round/>
                          <a:headEnd/>
                          <a:tailEnd/>
                        </a:ln>
                      </wps:spPr>
                      <wps:txbx>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議会が条例制定を提案する場合</w:t>
                            </w:r>
                          </w:p>
                          <w:p>
                            <w:pPr>
                              <w:pStyle w:val="0"/>
                              <w:snapToGrid w:val="0"/>
                              <w:jc w:val="center"/>
                              <w:rPr>
                                <w:rFonts w:hint="default" w:ascii="BIZ UDゴシック" w:hAnsi="BIZ UDゴシック" w:eastAsia="BIZ UDゴシック"/>
                                <w:color w:val="000000"/>
                                <w:sz w:val="16"/>
                              </w:rPr>
                            </w:pPr>
                            <w:r>
                              <w:rPr>
                                <w:rFonts w:hint="eastAsia" w:ascii="BIZ UDゴシック" w:hAnsi="BIZ UDゴシック" w:eastAsia="BIZ UDゴシック"/>
                                <w:color w:val="000000"/>
                                <w:sz w:val="16"/>
                              </w:rPr>
                              <w:t>（地方自治法第</w:t>
                            </w:r>
                            <w:r>
                              <w:rPr>
                                <w:rFonts w:hint="eastAsia" w:ascii="BIZ UDゴシック" w:hAnsi="BIZ UDゴシック" w:eastAsia="BIZ UDゴシック"/>
                                <w:color w:val="000000"/>
                                <w:sz w:val="16"/>
                              </w:rPr>
                              <w:t>112</w:t>
                            </w:r>
                            <w:r>
                              <w:rPr>
                                <w:rFonts w:hint="eastAsia" w:ascii="BIZ UDゴシック" w:hAnsi="BIZ UDゴシック" w:eastAsia="BIZ UDゴシック"/>
                                <w:color w:val="000000"/>
                                <w:sz w:val="16"/>
                              </w:rPr>
                              <w:t>条）</w:t>
                            </w:r>
                          </w:p>
                        </w:txbxContent>
                      </wps:txbx>
                      <wps:bodyPr rot="0" vertOverflow="overflow" horzOverflow="overflow" wrap="square" lIns="36000" tIns="36000" rIns="36000" bIns="36000" anchor="ctr" anchorCtr="0" upright="1"/>
                    </wps:wsp>
                  </a:graphicData>
                </a:graphic>
              </wp:anchor>
            </w:drawing>
          </mc:Choice>
          <mc:Fallback>
            <w:pict>
              <v:roundrect id="角丸四角形 9" style="mso-position-vertical-relative:text;z-index:54;mso-wrap-distance-left:9pt;width:154.5pt;height:31.4pt;mso-position-horizontal-relative:text;position:absolute;margin-left:336.25pt;margin-top:2.75pt;mso-wrap-distance-bottom:0pt;mso-wrap-distance-right:9pt;mso-wrap-distance-top:0pt;v-text-anchor:middle;" o:spid="_x0000_s1115" o:allowincell="t" o:allowoverlap="t" filled="t" fillcolor="#fcd6b6 [1305]" stroked="t" strokecolor="#000000" strokeweight="2.25pt" o:spt="2" arcsize="6308f">
                <v:fill/>
                <v:stroke filltype="solid"/>
                <v:textbox style="layout-flow:horizontal;" inset="0.99999999999999978mm,0.99999999999999978mm,0.99999999999999978mm,0.99999999999999978mm">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議会が条例制定を提案する場合</w:t>
                      </w:r>
                    </w:p>
                    <w:p>
                      <w:pPr>
                        <w:pStyle w:val="0"/>
                        <w:snapToGrid w:val="0"/>
                        <w:jc w:val="center"/>
                        <w:rPr>
                          <w:rFonts w:hint="default" w:ascii="BIZ UDゴシック" w:hAnsi="BIZ UDゴシック" w:eastAsia="BIZ UDゴシック"/>
                          <w:color w:val="000000"/>
                          <w:sz w:val="16"/>
                        </w:rPr>
                      </w:pPr>
                      <w:r>
                        <w:rPr>
                          <w:rFonts w:hint="eastAsia" w:ascii="BIZ UDゴシック" w:hAnsi="BIZ UDゴシック" w:eastAsia="BIZ UDゴシック"/>
                          <w:color w:val="000000"/>
                          <w:sz w:val="16"/>
                        </w:rPr>
                        <w:t>（地方自治法第</w:t>
                      </w:r>
                      <w:r>
                        <w:rPr>
                          <w:rFonts w:hint="eastAsia" w:ascii="BIZ UDゴシック" w:hAnsi="BIZ UDゴシック" w:eastAsia="BIZ UDゴシック"/>
                          <w:color w:val="000000"/>
                          <w:sz w:val="16"/>
                        </w:rPr>
                        <w:t>112</w:t>
                      </w:r>
                      <w:r>
                        <w:rPr>
                          <w:rFonts w:hint="eastAsia" w:ascii="BIZ UDゴシック" w:hAnsi="BIZ UDゴシック" w:eastAsia="BIZ UDゴシック"/>
                          <w:color w:val="000000"/>
                          <w:sz w:val="16"/>
                        </w:rPr>
                        <w:t>条）</w:t>
                      </w:r>
                    </w:p>
                  </w:txbxContent>
                </v:textbox>
                <v:imagedata o:title=""/>
                <w10:wrap type="none" anchorx="text" anchory="text"/>
              </v:roundrect>
            </w:pict>
          </mc:Fallback>
        </mc:AlternateContent>
      </w:r>
      <w:r>
        <w:rPr>
          <w:rFonts w:hint="default"/>
          <w:color w:val="auto"/>
        </w:rPr>
        <mc:AlternateContent>
          <mc:Choice Requires="wps">
            <w:drawing>
              <wp:anchor distT="0" distB="0" distL="114300" distR="114300" simplePos="0" relativeHeight="28" behindDoc="0" locked="0" layoutInCell="1" hidden="0" allowOverlap="1">
                <wp:simplePos x="0" y="0"/>
                <wp:positionH relativeFrom="column">
                  <wp:posOffset>5131435</wp:posOffset>
                </wp:positionH>
                <wp:positionV relativeFrom="paragraph">
                  <wp:posOffset>445770</wp:posOffset>
                </wp:positionV>
                <wp:extent cx="311150" cy="1027430"/>
                <wp:effectExtent l="0" t="0" r="635" b="635"/>
                <wp:wrapNone/>
                <wp:docPr id="1116" name="下矢印 20"/>
                <a:graphic xmlns:a="http://schemas.openxmlformats.org/drawingml/2006/main">
                  <a:graphicData uri="http://schemas.microsoft.com/office/word/2010/wordprocessingShape">
                    <wps:wsp>
                      <wps:cNvPr id="1116" name="下矢印 20"/>
                      <wps:cNvSpPr>
                        <a:spLocks noChangeArrowheads="1"/>
                      </wps:cNvSpPr>
                      <wps:spPr>
                        <a:xfrm>
                          <a:off x="0" y="0"/>
                          <a:ext cx="311150" cy="1027430"/>
                        </a:xfrm>
                        <a:prstGeom prst="downArrow">
                          <a:avLst>
                            <a:gd name="adj1" fmla="val 35898"/>
                            <a:gd name="adj2" fmla="val 47543"/>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style="mso-position-vertical-relative:text;z-index:28;mso-wrap-distance-left:9pt;width:24.5pt;height:80.900000000000006pt;mso-position-horizontal-relative:text;position:absolute;margin-left:404.05pt;margin-top:35.1pt;mso-wrap-distance-bottom:0pt;mso-wrap-distance-right:9pt;mso-wrap-distance-top:0pt;" o:spid="_x0000_s1116" o:allowincell="t" o:allowoverlap="t" filled="t" fillcolor="#f79646 [3209]" stroked="f" o:spt="67" type="#_x0000_t67" adj="11331,6923">
                <v:fill/>
                <v:textbox style="layout-flow:horizontal;"/>
                <v:imagedata o:title=""/>
                <w10:wrap type="none" anchorx="text" anchory="text"/>
              </v:shape>
            </w:pict>
          </mc:Fallback>
        </mc:AlternateContent>
      </w:r>
      <w:r>
        <w:rPr>
          <w:rFonts w:hint="default"/>
          <w:color w:val="auto"/>
        </w:rPr>
        <mc:AlternateContent>
          <mc:Choice Requires="wps">
            <w:drawing>
              <wp:anchor distT="0" distB="0" distL="114300" distR="114300" simplePos="0" relativeHeight="31" behindDoc="0" locked="0" layoutInCell="1" hidden="0" allowOverlap="1">
                <wp:simplePos x="0" y="0"/>
                <wp:positionH relativeFrom="column">
                  <wp:posOffset>2070735</wp:posOffset>
                </wp:positionH>
                <wp:positionV relativeFrom="paragraph">
                  <wp:posOffset>3042285</wp:posOffset>
                </wp:positionV>
                <wp:extent cx="311150" cy="219075"/>
                <wp:effectExtent l="0" t="0" r="635" b="635"/>
                <wp:wrapNone/>
                <wp:docPr id="1117" name="下矢印 24"/>
                <a:graphic xmlns:a="http://schemas.openxmlformats.org/drawingml/2006/main">
                  <a:graphicData uri="http://schemas.microsoft.com/office/word/2010/wordprocessingShape">
                    <wps:wsp>
                      <wps:cNvPr id="1117" name="下矢印 24"/>
                      <wps:cNvSpPr>
                        <a:spLocks noChangeArrowheads="1"/>
                      </wps:cNvSpPr>
                      <wps:spPr>
                        <a:xfrm>
                          <a:off x="0" y="0"/>
                          <a:ext cx="311150" cy="219075"/>
                        </a:xfrm>
                        <a:prstGeom prst="downArrow">
                          <a:avLst>
                            <a:gd name="adj1" fmla="val 35898"/>
                            <a:gd name="adj2" fmla="val 64076"/>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 style="mso-position-vertical-relative:text;z-index:31;mso-wrap-distance-left:9pt;width:24.5pt;height:17.25pt;mso-position-horizontal-relative:text;position:absolute;margin-left:163.05000000000001pt;margin-top:239.55pt;mso-wrap-distance-bottom:0pt;mso-wrap-distance-right:9pt;mso-wrap-distance-top:0pt;" o:spid="_x0000_s1117" o:allowincell="t" o:allowoverlap="t" filled="t" fillcolor="#f79646 [3209]" stroked="f" o:spt="67" type="#_x0000_t67" adj="7760,6923">
                <v:fill/>
                <v:textbox style="layout-flow:horizontal;"/>
                <v:imagedata o:title=""/>
                <w10:wrap type="none" anchorx="text" anchory="text"/>
              </v:shape>
            </w:pict>
          </mc:Fallback>
        </mc:AlternateContent>
      </w: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r>
        <w:rPr>
          <w:rFonts w:hint="eastAsia" w:ascii="ＭＳ 明朝" w:hAnsi="ＭＳ 明朝"/>
          <w:color w:val="auto"/>
          <w:sz w:val="24"/>
        </w:rPr>
        <w:t>　</w:t>
      </w: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52" behindDoc="0" locked="0" layoutInCell="1" hidden="0" allowOverlap="1">
                <wp:simplePos x="0" y="0"/>
                <wp:positionH relativeFrom="column">
                  <wp:posOffset>118745</wp:posOffset>
                </wp:positionH>
                <wp:positionV relativeFrom="paragraph">
                  <wp:posOffset>104775</wp:posOffset>
                </wp:positionV>
                <wp:extent cx="1962150" cy="419100"/>
                <wp:effectExtent l="635" t="635" r="29845" b="10795"/>
                <wp:wrapNone/>
                <wp:docPr id="1118" name="角丸四角形 3"/>
                <a:graphic xmlns:a="http://schemas.openxmlformats.org/drawingml/2006/main">
                  <a:graphicData uri="http://schemas.microsoft.com/office/word/2010/wordprocessingShape">
                    <wps:wsp>
                      <wps:cNvPr id="1118" name="角丸四角形 3"/>
                      <wps:cNvSpPr>
                        <a:spLocks noChangeArrowheads="1"/>
                      </wps:cNvSpPr>
                      <wps:spPr>
                        <a:xfrm>
                          <a:off x="0" y="0"/>
                          <a:ext cx="1962150" cy="419100"/>
                        </a:xfrm>
                        <a:prstGeom prst="roundRect">
                          <a:avLst>
                            <a:gd name="adj" fmla="val 9625"/>
                          </a:avLst>
                        </a:prstGeom>
                        <a:solidFill>
                          <a:schemeClr val="bg1"/>
                        </a:solidFill>
                        <a:ln w="19050" cmpd="dbl" algn="ctr">
                          <a:solidFill>
                            <a:srgbClr val="000000"/>
                          </a:solidFill>
                          <a:round/>
                          <a:headEnd/>
                          <a:tailEnd/>
                        </a:ln>
                      </wps:spPr>
                      <wps:txbx>
                        <w:txbxContent>
                          <w:p>
                            <w:pPr>
                              <w:pStyle w:val="0"/>
                              <w:snapToGrid w:val="0"/>
                              <w:ind w:left="141" w:leftChars="67" w:right="73" w:rightChars="35"/>
                              <w:jc w:val="left"/>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有権者総数の</w:t>
                            </w:r>
                            <w:r>
                              <w:rPr>
                                <w:rFonts w:hint="eastAsia" w:ascii="BIZ UDゴシック" w:hAnsi="BIZ UDゴシック" w:eastAsia="BIZ UDゴシック"/>
                                <w:color w:val="000000"/>
                                <w:sz w:val="20"/>
                              </w:rPr>
                              <w:t>50</w:t>
                            </w:r>
                            <w:r>
                              <w:rPr>
                                <w:rFonts w:hint="eastAsia" w:ascii="BIZ UDゴシック" w:hAnsi="BIZ UDゴシック" w:eastAsia="BIZ UDゴシック"/>
                                <w:color w:val="000000"/>
                                <w:sz w:val="20"/>
                              </w:rPr>
                              <w:t>分の</w:t>
                            </w:r>
                            <w:r>
                              <w:rPr>
                                <w:rFonts w:hint="eastAsia" w:ascii="BIZ UDゴシック" w:hAnsi="BIZ UDゴシック" w:eastAsia="BIZ UDゴシック"/>
                                <w:color w:val="000000"/>
                                <w:sz w:val="20"/>
                              </w:rPr>
                              <w:t>1</w:t>
                            </w:r>
                            <w:r>
                              <w:rPr>
                                <w:rFonts w:hint="eastAsia" w:ascii="BIZ UDゴシック" w:hAnsi="BIZ UDゴシック" w:eastAsia="BIZ UDゴシック"/>
                                <w:color w:val="000000"/>
                                <w:sz w:val="20"/>
                              </w:rPr>
                              <w:t>以上の署名を集める</w:t>
                            </w:r>
                          </w:p>
                        </w:txbxContent>
                      </wps:txbx>
                      <wps:bodyPr rot="0" vertOverflow="overflow" horzOverflow="overflow" wrap="square" lIns="36000" tIns="36000" rIns="36000" bIns="36000" anchor="ctr" anchorCtr="0" upright="1"/>
                    </wps:wsp>
                  </a:graphicData>
                </a:graphic>
              </wp:anchor>
            </w:drawing>
          </mc:Choice>
          <mc:Fallback>
            <w:pict>
              <v:roundrect id="角丸四角形 3" style="mso-position-vertical-relative:text;z-index:52;mso-wrap-distance-left:9pt;width:154.5pt;height:33pt;mso-position-horizontal-relative:text;position:absolute;margin-left:9.35pt;margin-top:8.25pt;mso-wrap-distance-bottom:0pt;mso-wrap-distance-right:9pt;mso-wrap-distance-top:0pt;v-text-anchor:middle;" o:spid="_x0000_s1118" o:allowincell="t" o:allowoverlap="t" filled="t" fillcolor="#ffffff [3212]" stroked="t" strokecolor="#000000" strokeweight="1.5pt" o:spt="2" arcsize="6308f">
                <v:fill/>
                <v:stroke linestyle="thinThin" filltype="solid"/>
                <v:textbox style="layout-flow:horizontal;" inset="0.99999999999999978mm,0.99999999999999978mm,0.99999999999999978mm,0.99999999999999978mm">
                  <w:txbxContent>
                    <w:p>
                      <w:pPr>
                        <w:pStyle w:val="0"/>
                        <w:snapToGrid w:val="0"/>
                        <w:ind w:left="141" w:leftChars="67" w:right="73" w:rightChars="35"/>
                        <w:jc w:val="left"/>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有権者総数の</w:t>
                      </w:r>
                      <w:r>
                        <w:rPr>
                          <w:rFonts w:hint="eastAsia" w:ascii="BIZ UDゴシック" w:hAnsi="BIZ UDゴシック" w:eastAsia="BIZ UDゴシック"/>
                          <w:color w:val="000000"/>
                          <w:sz w:val="20"/>
                        </w:rPr>
                        <w:t>50</w:t>
                      </w:r>
                      <w:r>
                        <w:rPr>
                          <w:rFonts w:hint="eastAsia" w:ascii="BIZ UDゴシック" w:hAnsi="BIZ UDゴシック" w:eastAsia="BIZ UDゴシック"/>
                          <w:color w:val="000000"/>
                          <w:sz w:val="20"/>
                        </w:rPr>
                        <w:t>分の</w:t>
                      </w:r>
                      <w:r>
                        <w:rPr>
                          <w:rFonts w:hint="eastAsia" w:ascii="BIZ UDゴシック" w:hAnsi="BIZ UDゴシック" w:eastAsia="BIZ UDゴシック"/>
                          <w:color w:val="000000"/>
                          <w:sz w:val="20"/>
                        </w:rPr>
                        <w:t>1</w:t>
                      </w:r>
                      <w:r>
                        <w:rPr>
                          <w:rFonts w:hint="eastAsia" w:ascii="BIZ UDゴシック" w:hAnsi="BIZ UDゴシック" w:eastAsia="BIZ UDゴシック"/>
                          <w:color w:val="000000"/>
                          <w:sz w:val="20"/>
                        </w:rPr>
                        <w:t>以上の署名を集める</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57" behindDoc="0" locked="0" layoutInCell="1" hidden="0" allowOverlap="1">
                <wp:simplePos x="0" y="0"/>
                <wp:positionH relativeFrom="column">
                  <wp:posOffset>4273550</wp:posOffset>
                </wp:positionH>
                <wp:positionV relativeFrom="paragraph">
                  <wp:posOffset>84455</wp:posOffset>
                </wp:positionV>
                <wp:extent cx="1962150" cy="419100"/>
                <wp:effectExtent l="635" t="635" r="29845" b="10795"/>
                <wp:wrapNone/>
                <wp:docPr id="1119" name="角丸四角形 30"/>
                <a:graphic xmlns:a="http://schemas.openxmlformats.org/drawingml/2006/main">
                  <a:graphicData uri="http://schemas.microsoft.com/office/word/2010/wordprocessingShape">
                    <wps:wsp>
                      <wps:cNvPr id="1119" name="角丸四角形 30"/>
                      <wps:cNvSpPr>
                        <a:spLocks noChangeArrowheads="1"/>
                      </wps:cNvSpPr>
                      <wps:spPr>
                        <a:xfrm>
                          <a:off x="0" y="0"/>
                          <a:ext cx="1962150" cy="419100"/>
                        </a:xfrm>
                        <a:prstGeom prst="roundRect">
                          <a:avLst>
                            <a:gd name="adj" fmla="val 9625"/>
                          </a:avLst>
                        </a:prstGeom>
                        <a:solidFill>
                          <a:schemeClr val="bg1"/>
                        </a:solidFill>
                        <a:ln w="19050" cmpd="dbl" algn="ctr">
                          <a:solidFill>
                            <a:srgbClr val="000000"/>
                          </a:solidFill>
                          <a:round/>
                          <a:headEnd/>
                          <a:tailEnd/>
                        </a:ln>
                      </wps:spPr>
                      <wps:txbx>
                        <w:txbxContent>
                          <w:p>
                            <w:pPr>
                              <w:pStyle w:val="0"/>
                              <w:snapToGrid w:val="0"/>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【議員】</w:t>
                            </w:r>
                          </w:p>
                          <w:p>
                            <w:pPr>
                              <w:pStyle w:val="0"/>
                              <w:snapToGrid w:val="0"/>
                              <w:ind w:firstLine="200" w:firstLineChars="100"/>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住民投票が必要であると判断</w:t>
                            </w:r>
                          </w:p>
                        </w:txbxContent>
                      </wps:txbx>
                      <wps:bodyPr rot="0" vertOverflow="overflow" horzOverflow="overflow" wrap="square" lIns="36000" tIns="36000" rIns="36000" bIns="36000" anchor="ctr" anchorCtr="0" upright="1"/>
                    </wps:wsp>
                  </a:graphicData>
                </a:graphic>
              </wp:anchor>
            </w:drawing>
          </mc:Choice>
          <mc:Fallback>
            <w:pict>
              <v:roundrect id="角丸四角形 30" style="mso-position-vertical-relative:text;z-index:57;mso-wrap-distance-left:9pt;width:154.5pt;height:33pt;mso-position-horizontal-relative:text;position:absolute;margin-left:336.5pt;margin-top:6.65pt;mso-wrap-distance-bottom:0pt;mso-wrap-distance-right:9pt;mso-wrap-distance-top:0pt;v-text-anchor:middle;" o:spid="_x0000_s1119" o:allowincell="t" o:allowoverlap="t" filled="t" fillcolor="#ffffff [3212]" stroked="t" strokecolor="#000000" strokeweight="1.5pt" o:spt="2" arcsize="6308f">
                <v:fill/>
                <v:stroke linestyle="thinThin" filltype="solid"/>
                <v:textbox style="layout-flow:horizontal;" inset="0.99999999999999978mm,0.99999999999999978mm,0.99999999999999978mm,0.99999999999999978mm">
                  <w:txbxContent>
                    <w:p>
                      <w:pPr>
                        <w:pStyle w:val="0"/>
                        <w:snapToGrid w:val="0"/>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【議員】</w:t>
                      </w:r>
                    </w:p>
                    <w:p>
                      <w:pPr>
                        <w:pStyle w:val="0"/>
                        <w:snapToGrid w:val="0"/>
                        <w:ind w:firstLine="200" w:firstLineChars="100"/>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住民投票が必要であると判断</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58" behindDoc="0" locked="0" layoutInCell="1" hidden="0" allowOverlap="1">
                <wp:simplePos x="0" y="0"/>
                <wp:positionH relativeFrom="column">
                  <wp:posOffset>121285</wp:posOffset>
                </wp:positionH>
                <wp:positionV relativeFrom="paragraph">
                  <wp:posOffset>16510</wp:posOffset>
                </wp:positionV>
                <wp:extent cx="1962150" cy="233045"/>
                <wp:effectExtent l="635" t="635" r="29845" b="10795"/>
                <wp:wrapNone/>
                <wp:docPr id="1120" name="角丸四角形 4"/>
                <a:graphic xmlns:a="http://schemas.openxmlformats.org/drawingml/2006/main">
                  <a:graphicData uri="http://schemas.microsoft.com/office/word/2010/wordprocessingShape">
                    <wps:wsp>
                      <wps:cNvPr id="1120" name="角丸四角形 4"/>
                      <wps:cNvSpPr/>
                      <wps:spPr>
                        <a:xfrm>
                          <a:off x="0" y="0"/>
                          <a:ext cx="1962150" cy="233045"/>
                        </a:xfrm>
                        <a:prstGeom prst="roundRect">
                          <a:avLst>
                            <a:gd name="adj" fmla="val 9625"/>
                          </a:avLst>
                        </a:prstGeom>
                        <a:solidFill>
                          <a:schemeClr val="bg1"/>
                        </a:solidFill>
                        <a:ln w="6350" cap="flat" cmpd="sng" algn="ctr">
                          <a:solidFill>
                            <a:sysClr val="windowText" lastClr="000000"/>
                          </a:solidFill>
                          <a:prstDash val="solid"/>
                        </a:ln>
                        <a:effectLst/>
                      </wps:spPr>
                      <wps:txbx>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市長へ提出</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4" style="mso-position-vertical-relative:text;z-index:58;mso-wrap-distance-left:9pt;width:154.5pt;height:18.350000000000001pt;mso-position-horizontal-relative:text;position:absolute;margin-left:9.5500000000000007pt;margin-top:1.3pt;mso-wrap-distance-bottom:0pt;mso-wrap-distance-right:9pt;mso-wrap-distance-top:0pt;v-text-anchor:middle;" o:spid="_x0000_s1120" o:allowincell="t" o:allowoverlap="t" filled="t" fillcolor="#ffffff [3212]" stroked="t" strokecolor="#000000" strokeweight="0.5pt" o:spt="2" arcsize="6308f">
                <v:fill/>
                <v:stroke linestyle="single" endcap="flat" dashstyle="solid" filltype="solid"/>
                <v:textbox style="layout-flow:horizontal;" inset="0.99999999999999978mm,0.99999999999999978mm,0.99999999999999978mm,0.99999999999999978mm">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市長へ提出</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55" behindDoc="0" locked="0" layoutInCell="1" hidden="0" allowOverlap="1">
                <wp:simplePos x="0" y="0"/>
                <wp:positionH relativeFrom="column">
                  <wp:posOffset>4115435</wp:posOffset>
                </wp:positionH>
                <wp:positionV relativeFrom="paragraph">
                  <wp:posOffset>122555</wp:posOffset>
                </wp:positionV>
                <wp:extent cx="2227580" cy="563880"/>
                <wp:effectExtent l="635" t="635" r="29845" b="10795"/>
                <wp:wrapNone/>
                <wp:docPr id="1121" name="角丸四角形 28"/>
                <a:graphic xmlns:a="http://schemas.openxmlformats.org/drawingml/2006/main">
                  <a:graphicData uri="http://schemas.microsoft.com/office/word/2010/wordprocessingShape">
                    <wps:wsp>
                      <wps:cNvPr id="1121" name="角丸四角形 28"/>
                      <wps:cNvSpPr>
                        <a:spLocks noChangeArrowheads="1"/>
                      </wps:cNvSpPr>
                      <wps:spPr>
                        <a:xfrm>
                          <a:off x="0" y="0"/>
                          <a:ext cx="2227580" cy="563880"/>
                        </a:xfrm>
                        <a:prstGeom prst="roundRect">
                          <a:avLst>
                            <a:gd name="adj" fmla="val 5921"/>
                          </a:avLst>
                        </a:prstGeom>
                        <a:solidFill>
                          <a:schemeClr val="bg1"/>
                        </a:solidFill>
                        <a:ln w="6350" algn="ctr">
                          <a:solidFill>
                            <a:srgbClr val="000000"/>
                          </a:solidFill>
                          <a:round/>
                          <a:headEnd/>
                          <a:tailEnd/>
                        </a:ln>
                      </wps:spPr>
                      <wps:txbx>
                        <w:txbxContent>
                          <w:p>
                            <w:pPr>
                              <w:pStyle w:val="0"/>
                              <w:snapToGrid w:val="0"/>
                              <w:jc w:val="left"/>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【議員】</w:t>
                            </w:r>
                          </w:p>
                          <w:p>
                            <w:pPr>
                              <w:pStyle w:val="0"/>
                              <w:snapToGrid w:val="0"/>
                              <w:ind w:left="210" w:leftChars="100"/>
                              <w:jc w:val="left"/>
                              <w:rPr>
                                <w:rFonts w:hint="default" w:ascii="BIZ UDゴシック" w:hAnsi="BIZ UDゴシック" w:eastAsia="BIZ UDゴシック"/>
                                <w:color w:val="000000"/>
                                <w:sz w:val="17"/>
                              </w:rPr>
                            </w:pPr>
                            <w:r>
                              <w:rPr>
                                <w:rFonts w:hint="eastAsia" w:ascii="BIZ UDゴシック" w:hAnsi="BIZ UDゴシック" w:eastAsia="BIZ UDゴシック"/>
                                <w:color w:val="000000"/>
                                <w:sz w:val="20"/>
                              </w:rPr>
                              <w:t>住民投票条例案を議会へ提出</w:t>
                            </w:r>
                            <w:r>
                              <w:rPr>
                                <w:rFonts w:hint="eastAsia" w:ascii="BIZ UDゴシック" w:hAnsi="BIZ UDゴシック" w:eastAsia="BIZ UDゴシック"/>
                                <w:color w:val="000000"/>
                                <w:sz w:val="17"/>
                              </w:rPr>
                              <w:t>（議員定数の</w:t>
                            </w:r>
                            <w:r>
                              <w:rPr>
                                <w:rFonts w:hint="eastAsia" w:ascii="BIZ UDゴシック" w:hAnsi="BIZ UDゴシック" w:eastAsia="BIZ UDゴシック"/>
                                <w:color w:val="000000"/>
                                <w:sz w:val="17"/>
                              </w:rPr>
                              <w:t>12</w:t>
                            </w:r>
                            <w:r>
                              <w:rPr>
                                <w:rFonts w:hint="eastAsia" w:ascii="BIZ UDゴシック" w:hAnsi="BIZ UDゴシック" w:eastAsia="BIZ UDゴシック"/>
                                <w:color w:val="000000"/>
                                <w:sz w:val="17"/>
                              </w:rPr>
                              <w:t>分の</w:t>
                            </w:r>
                            <w:r>
                              <w:rPr>
                                <w:rFonts w:hint="eastAsia" w:ascii="BIZ UDゴシック" w:hAnsi="BIZ UDゴシック" w:eastAsia="BIZ UDゴシック"/>
                                <w:color w:val="000000"/>
                                <w:sz w:val="17"/>
                              </w:rPr>
                              <w:t>1</w:t>
                            </w:r>
                            <w:r>
                              <w:rPr>
                                <w:rFonts w:hint="eastAsia" w:ascii="BIZ UDゴシック" w:hAnsi="BIZ UDゴシック" w:eastAsia="BIZ UDゴシック"/>
                                <w:color w:val="000000"/>
                                <w:sz w:val="17"/>
                              </w:rPr>
                              <w:t>以上の者の賛成が必要）</w:t>
                            </w:r>
                          </w:p>
                        </w:txbxContent>
                      </wps:txbx>
                      <wps:bodyPr rot="0" vertOverflow="overflow" horzOverflow="overflow" wrap="square" lIns="36000" tIns="36000" rIns="36000" bIns="36000" anchor="ctr" anchorCtr="0" upright="1"/>
                    </wps:wsp>
                  </a:graphicData>
                </a:graphic>
              </wp:anchor>
            </w:drawing>
          </mc:Choice>
          <mc:Fallback>
            <w:pict>
              <v:roundrect id="角丸四角形 28" style="mso-position-vertical-relative:text;z-index:55;mso-wrap-distance-left:9pt;width:175.4pt;height:44.4pt;mso-position-horizontal-relative:text;position:absolute;margin-left:324.05pt;margin-top:9.65pt;mso-wrap-distance-bottom:0pt;mso-wrap-distance-right:9pt;mso-wrap-distance-top:0pt;v-text-anchor:middle;" o:spid="_x0000_s1121" o:allowincell="t" o:allowoverlap="t" filled="t" fillcolor="#ffffff [3212]" stroked="t" strokecolor="#000000" strokeweight="0.5pt" o:spt="2" arcsize="3881f">
                <v:fill/>
                <v:stroke filltype="solid"/>
                <v:textbox style="layout-flow:horizontal;" inset="0.99999999999999978mm,0.99999999999999978mm,0.99999999999999978mm,0.99999999999999978mm">
                  <w:txbxContent>
                    <w:p>
                      <w:pPr>
                        <w:pStyle w:val="0"/>
                        <w:snapToGrid w:val="0"/>
                        <w:jc w:val="left"/>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【議員】</w:t>
                      </w:r>
                    </w:p>
                    <w:p>
                      <w:pPr>
                        <w:pStyle w:val="0"/>
                        <w:snapToGrid w:val="0"/>
                        <w:ind w:left="210" w:leftChars="100"/>
                        <w:jc w:val="left"/>
                        <w:rPr>
                          <w:rFonts w:hint="default" w:ascii="BIZ UDゴシック" w:hAnsi="BIZ UDゴシック" w:eastAsia="BIZ UDゴシック"/>
                          <w:color w:val="000000"/>
                          <w:sz w:val="17"/>
                        </w:rPr>
                      </w:pPr>
                      <w:r>
                        <w:rPr>
                          <w:rFonts w:hint="eastAsia" w:ascii="BIZ UDゴシック" w:hAnsi="BIZ UDゴシック" w:eastAsia="BIZ UDゴシック"/>
                          <w:color w:val="000000"/>
                          <w:sz w:val="20"/>
                        </w:rPr>
                        <w:t>住民投票条例案を議会へ提出</w:t>
                      </w:r>
                      <w:r>
                        <w:rPr>
                          <w:rFonts w:hint="eastAsia" w:ascii="BIZ UDゴシック" w:hAnsi="BIZ UDゴシック" w:eastAsia="BIZ UDゴシック"/>
                          <w:color w:val="000000"/>
                          <w:sz w:val="17"/>
                        </w:rPr>
                        <w:t>（議員定数の</w:t>
                      </w:r>
                      <w:r>
                        <w:rPr>
                          <w:rFonts w:hint="eastAsia" w:ascii="BIZ UDゴシック" w:hAnsi="BIZ UDゴシック" w:eastAsia="BIZ UDゴシック"/>
                          <w:color w:val="000000"/>
                          <w:sz w:val="17"/>
                        </w:rPr>
                        <w:t>12</w:t>
                      </w:r>
                      <w:r>
                        <w:rPr>
                          <w:rFonts w:hint="eastAsia" w:ascii="BIZ UDゴシック" w:hAnsi="BIZ UDゴシック" w:eastAsia="BIZ UDゴシック"/>
                          <w:color w:val="000000"/>
                          <w:sz w:val="17"/>
                        </w:rPr>
                        <w:t>分の</w:t>
                      </w:r>
                      <w:r>
                        <w:rPr>
                          <w:rFonts w:hint="eastAsia" w:ascii="BIZ UDゴシック" w:hAnsi="BIZ UDゴシック" w:eastAsia="BIZ UDゴシック"/>
                          <w:color w:val="000000"/>
                          <w:sz w:val="17"/>
                        </w:rPr>
                        <w:t>1</w:t>
                      </w:r>
                      <w:r>
                        <w:rPr>
                          <w:rFonts w:hint="eastAsia" w:ascii="BIZ UDゴシック" w:hAnsi="BIZ UDゴシック" w:eastAsia="BIZ UDゴシック"/>
                          <w:color w:val="000000"/>
                          <w:sz w:val="17"/>
                        </w:rPr>
                        <w:t>以上の者の賛成が必要）</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48" behindDoc="0" locked="0" layoutInCell="1" hidden="0" allowOverlap="1">
                <wp:simplePos x="0" y="0"/>
                <wp:positionH relativeFrom="column">
                  <wp:posOffset>487680</wp:posOffset>
                </wp:positionH>
                <wp:positionV relativeFrom="paragraph">
                  <wp:posOffset>48260</wp:posOffset>
                </wp:positionV>
                <wp:extent cx="3375660" cy="251460"/>
                <wp:effectExtent l="635" t="635" r="29845" b="10795"/>
                <wp:wrapNone/>
                <wp:docPr id="1122" name="角丸四角形 5"/>
                <a:graphic xmlns:a="http://schemas.openxmlformats.org/drawingml/2006/main">
                  <a:graphicData uri="http://schemas.microsoft.com/office/word/2010/wordprocessingShape">
                    <wps:wsp>
                      <wps:cNvPr id="1122" name="角丸四角形 5"/>
                      <wps:cNvSpPr>
                        <a:spLocks noChangeArrowheads="1"/>
                      </wps:cNvSpPr>
                      <wps:spPr>
                        <a:xfrm>
                          <a:off x="0" y="0"/>
                          <a:ext cx="3375660" cy="251460"/>
                        </a:xfrm>
                        <a:prstGeom prst="roundRect">
                          <a:avLst>
                            <a:gd name="adj" fmla="val 5921"/>
                          </a:avLst>
                        </a:prstGeom>
                        <a:solidFill>
                          <a:schemeClr val="bg1"/>
                        </a:solidFill>
                        <a:ln w="6350" algn="ctr">
                          <a:solidFill>
                            <a:srgbClr val="000000"/>
                          </a:solidFill>
                          <a:round/>
                          <a:headEnd/>
                          <a:tailEnd/>
                        </a:ln>
                      </wps:spPr>
                      <wps:txbx>
                        <w:txbxContent>
                          <w:p>
                            <w:pPr>
                              <w:pStyle w:val="0"/>
                              <w:snapToGrid w:val="0"/>
                              <w:spacing w:after="61" w:afterLines="20" w:afterAutospacing="0"/>
                              <w:ind w:left="200" w:hanging="200" w:hangingChars="10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【市長】住民投票条例案を議会へ提出</w:t>
                            </w:r>
                          </w:p>
                        </w:txbxContent>
                      </wps:txbx>
                      <wps:bodyPr rot="0" vertOverflow="overflow" horzOverflow="overflow" wrap="square" lIns="36000" tIns="36000" rIns="36000" bIns="36000" anchor="ctr" anchorCtr="0" upright="1"/>
                    </wps:wsp>
                  </a:graphicData>
                </a:graphic>
              </wp:anchor>
            </w:drawing>
          </mc:Choice>
          <mc:Fallback>
            <w:pict>
              <v:roundrect id="角丸四角形 5" style="mso-position-vertical-relative:text;z-index:48;mso-wrap-distance-left:9pt;width:265.8pt;height:19.8pt;mso-position-horizontal-relative:text;position:absolute;margin-left:38.4pt;margin-top:3.8pt;mso-wrap-distance-bottom:0pt;mso-wrap-distance-right:9pt;mso-wrap-distance-top:0pt;v-text-anchor:middle;" o:spid="_x0000_s1122" o:allowincell="t" o:allowoverlap="t" filled="t" fillcolor="#ffffff [3212]" stroked="t" strokecolor="#000000" strokeweight="0.5pt" o:spt="2" arcsize="3881f">
                <v:fill/>
                <v:stroke filltype="solid"/>
                <v:textbox style="layout-flow:horizontal;" inset="0.99999999999999978mm,0.99999999999999978mm,0.99999999999999978mm,0.99999999999999978mm">
                  <w:txbxContent>
                    <w:p>
                      <w:pPr>
                        <w:pStyle w:val="0"/>
                        <w:snapToGrid w:val="0"/>
                        <w:spacing w:after="61" w:afterLines="20" w:afterAutospacing="0"/>
                        <w:ind w:left="200" w:hanging="200" w:hangingChars="10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【市長】住民投票条例案を議会へ提出</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29" behindDoc="0" locked="0" layoutInCell="1" hidden="0" allowOverlap="1">
                <wp:simplePos x="0" y="0"/>
                <wp:positionH relativeFrom="column">
                  <wp:posOffset>2065655</wp:posOffset>
                </wp:positionH>
                <wp:positionV relativeFrom="paragraph">
                  <wp:posOffset>136525</wp:posOffset>
                </wp:positionV>
                <wp:extent cx="311150" cy="320040"/>
                <wp:effectExtent l="0" t="0" r="635" b="635"/>
                <wp:wrapNone/>
                <wp:docPr id="1123" name="下矢印 21"/>
                <a:graphic xmlns:a="http://schemas.openxmlformats.org/drawingml/2006/main">
                  <a:graphicData uri="http://schemas.microsoft.com/office/word/2010/wordprocessingShape">
                    <wps:wsp>
                      <wps:cNvPr id="1123" name="下矢印 21"/>
                      <wps:cNvSpPr>
                        <a:spLocks noChangeArrowheads="1"/>
                      </wps:cNvSpPr>
                      <wps:spPr>
                        <a:xfrm>
                          <a:off x="0" y="0"/>
                          <a:ext cx="311150" cy="320040"/>
                        </a:xfrm>
                        <a:prstGeom prst="downArrow">
                          <a:avLst>
                            <a:gd name="adj1" fmla="val 35898"/>
                            <a:gd name="adj2" fmla="val 47546"/>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 style="mso-position-vertical-relative:text;z-index:29;mso-wrap-distance-left:9pt;width:24.5pt;height:25.2pt;mso-position-horizontal-relative:text;position:absolute;margin-left:162.65pt;margin-top:10.75pt;mso-wrap-distance-bottom:0pt;mso-wrap-distance-right:9pt;mso-wrap-distance-top:0pt;" o:spid="_x0000_s1123" o:allowincell="t" o:allowoverlap="t" filled="t" fillcolor="#f79646 [3209]" stroked="f" o:spt="67" type="#_x0000_t67" adj="11330,6923">
                <v:fill/>
                <v:textbox style="layout-flow:horizontal;"/>
                <v:imagedata o:title=""/>
                <w10:wrap type="none" anchorx="text" anchory="text"/>
              </v:shape>
            </w:pict>
          </mc:Fallback>
        </mc:AlternateContent>
      </w: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30" behindDoc="0" locked="0" layoutInCell="1" hidden="0" allowOverlap="1">
                <wp:simplePos x="0" y="0"/>
                <wp:positionH relativeFrom="column">
                  <wp:posOffset>5130165</wp:posOffset>
                </wp:positionH>
                <wp:positionV relativeFrom="paragraph">
                  <wp:posOffset>85725</wp:posOffset>
                </wp:positionV>
                <wp:extent cx="311150" cy="219075"/>
                <wp:effectExtent l="0" t="0" r="635" b="635"/>
                <wp:wrapNone/>
                <wp:docPr id="1124" name="下矢印 22"/>
                <a:graphic xmlns:a="http://schemas.openxmlformats.org/drawingml/2006/main">
                  <a:graphicData uri="http://schemas.microsoft.com/office/word/2010/wordprocessingShape">
                    <wps:wsp>
                      <wps:cNvPr id="1124" name="下矢印 22"/>
                      <wps:cNvSpPr>
                        <a:spLocks noChangeArrowheads="1"/>
                      </wps:cNvSpPr>
                      <wps:spPr>
                        <a:xfrm>
                          <a:off x="0" y="0"/>
                          <a:ext cx="311150" cy="219075"/>
                        </a:xfrm>
                        <a:prstGeom prst="downArrow">
                          <a:avLst>
                            <a:gd name="adj1" fmla="val 35898"/>
                            <a:gd name="adj2" fmla="val 68209"/>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style="mso-position-vertical-relative:text;z-index:30;mso-wrap-distance-left:9pt;width:24.5pt;height:17.25pt;mso-position-horizontal-relative:text;position:absolute;margin-left:403.95pt;margin-top:6.75pt;mso-wrap-distance-bottom:0pt;mso-wrap-distance-right:9pt;mso-wrap-distance-top:0pt;" o:spid="_x0000_s1124" o:allowincell="t" o:allowoverlap="t" filled="t" fillcolor="#f79646 [3209]" stroked="f" o:spt="67" type="#_x0000_t67" adj="6867,6923">
                <v:fill/>
                <v:textbox style="layout-flow:horizontal;"/>
                <v:imagedata o:title=""/>
                <w10:wrap type="none" anchorx="text" anchory="text"/>
              </v:shape>
            </w:pict>
          </mc:Fallback>
        </mc:AlternateContent>
      </w: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71" behindDoc="0" locked="0" layoutInCell="1" hidden="0" allowOverlap="1">
                <wp:simplePos x="0" y="0"/>
                <wp:positionH relativeFrom="column">
                  <wp:posOffset>488950</wp:posOffset>
                </wp:positionH>
                <wp:positionV relativeFrom="paragraph">
                  <wp:posOffset>11430</wp:posOffset>
                </wp:positionV>
                <wp:extent cx="5400675" cy="251460"/>
                <wp:effectExtent l="19685" t="19685" r="29845" b="20320"/>
                <wp:wrapNone/>
                <wp:docPr id="1125" name="角丸四角形 39"/>
                <a:graphic xmlns:a="http://schemas.openxmlformats.org/drawingml/2006/main">
                  <a:graphicData uri="http://schemas.microsoft.com/office/word/2010/wordprocessingShape">
                    <wps:wsp>
                      <wps:cNvPr id="1125" name="角丸四角形 39"/>
                      <wps:cNvSpPr>
                        <a:spLocks noChangeArrowheads="1"/>
                      </wps:cNvSpPr>
                      <wps:spPr>
                        <a:xfrm>
                          <a:off x="0" y="0"/>
                          <a:ext cx="5400675" cy="251460"/>
                        </a:xfrm>
                        <a:prstGeom prst="roundRect">
                          <a:avLst>
                            <a:gd name="adj" fmla="val 9625"/>
                          </a:avLst>
                        </a:prstGeom>
                        <a:solidFill>
                          <a:schemeClr val="accent6">
                            <a:lumMod val="60000"/>
                            <a:lumOff val="40000"/>
                          </a:schemeClr>
                        </a:solidFill>
                        <a:ln w="28575" algn="ctr">
                          <a:solidFill>
                            <a:srgbClr val="000000"/>
                          </a:solidFill>
                          <a:round/>
                          <a:headEnd/>
                          <a:tailEnd/>
                        </a:ln>
                      </wps:spPr>
                      <wps:txbx>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市議会における審議</w:t>
                            </w:r>
                          </w:p>
                        </w:txbxContent>
                      </wps:txbx>
                      <wps:bodyPr rot="0" vertOverflow="overflow" horzOverflow="overflow" wrap="square" lIns="36000" tIns="36000" rIns="36000" bIns="36000" anchor="ctr" anchorCtr="0" upright="1"/>
                    </wps:wsp>
                  </a:graphicData>
                </a:graphic>
              </wp:anchor>
            </w:drawing>
          </mc:Choice>
          <mc:Fallback>
            <w:pict>
              <v:roundrect id="角丸四角形 39" style="mso-position-vertical-relative:text;z-index:71;mso-wrap-distance-left:9pt;width:425.25pt;height:19.8pt;mso-position-horizontal-relative:text;position:absolute;margin-left:38.5pt;margin-top:0.9pt;mso-wrap-distance-bottom:0pt;mso-wrap-distance-right:9pt;mso-wrap-distance-top:0pt;v-text-anchor:middle;" o:spid="_x0000_s1125" o:allowincell="t" o:allowoverlap="t" filled="t" fillcolor="#fabf8f [1945]" stroked="t" strokecolor="#000000" strokeweight="2.25pt" o:spt="2" arcsize="6308f">
                <v:fill/>
                <v:stroke filltype="solid"/>
                <v:textbox style="layout-flow:horizontal;" inset="0.99999999999999978mm,0.99999999999999978mm,0.99999999999999978mm,0.99999999999999978mm">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市議会における審議</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70" behindDoc="0" locked="0" layoutInCell="1" hidden="0" allowOverlap="1">
                <wp:simplePos x="0" y="0"/>
                <wp:positionH relativeFrom="column">
                  <wp:posOffset>4318635</wp:posOffset>
                </wp:positionH>
                <wp:positionV relativeFrom="paragraph">
                  <wp:posOffset>117475</wp:posOffset>
                </wp:positionV>
                <wp:extent cx="311150" cy="219075"/>
                <wp:effectExtent l="0" t="0" r="635" b="635"/>
                <wp:wrapNone/>
                <wp:docPr id="1126" name="下矢印 10"/>
                <a:graphic xmlns:a="http://schemas.openxmlformats.org/drawingml/2006/main">
                  <a:graphicData uri="http://schemas.microsoft.com/office/word/2010/wordprocessingShape">
                    <wps:wsp>
                      <wps:cNvPr id="1126" name="下矢印 10"/>
                      <wps:cNvSpPr>
                        <a:spLocks noChangeArrowheads="1"/>
                      </wps:cNvSpPr>
                      <wps:spPr>
                        <a:xfrm>
                          <a:off x="0" y="0"/>
                          <a:ext cx="311150" cy="219075"/>
                        </a:xfrm>
                        <a:prstGeom prst="downArrow">
                          <a:avLst>
                            <a:gd name="adj1" fmla="val 35898"/>
                            <a:gd name="adj2" fmla="val 66142"/>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style="mso-position-vertical-relative:text;z-index:70;mso-wrap-distance-left:9pt;width:24.5pt;height:17.25pt;mso-position-horizontal-relative:text;position:absolute;margin-left:340.05pt;margin-top:9.25pt;mso-wrap-distance-bottom:0pt;mso-wrap-distance-right:9pt;mso-wrap-distance-top:0pt;" o:spid="_x0000_s1126" o:allowincell="t" o:allowoverlap="t" filled="t" fillcolor="#f79646 [3209]" stroked="f" o:spt="67" type="#_x0000_t67" adj="7313,6923">
                <v:fill/>
                <v:textbox style="layout-flow:horizontal;"/>
                <v:imagedata o:title=""/>
                <w10:wrap type="none" anchorx="text" anchory="text"/>
              </v:shape>
            </w:pict>
          </mc:Fallback>
        </mc:AlternateContent>
      </w: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50" behindDoc="0" locked="0" layoutInCell="1" hidden="0" allowOverlap="1">
                <wp:simplePos x="0" y="0"/>
                <wp:positionH relativeFrom="column">
                  <wp:posOffset>1612265</wp:posOffset>
                </wp:positionH>
                <wp:positionV relativeFrom="paragraph">
                  <wp:posOffset>50800</wp:posOffset>
                </wp:positionV>
                <wp:extent cx="1214755" cy="251460"/>
                <wp:effectExtent l="635" t="635" r="29845" b="10795"/>
                <wp:wrapNone/>
                <wp:docPr id="1127" name="角丸四角形 12"/>
                <a:graphic xmlns:a="http://schemas.openxmlformats.org/drawingml/2006/main">
                  <a:graphicData uri="http://schemas.microsoft.com/office/word/2010/wordprocessingShape">
                    <wps:wsp>
                      <wps:cNvPr id="1127" name="角丸四角形 12"/>
                      <wps:cNvSpPr>
                        <a:spLocks noChangeArrowheads="1"/>
                      </wps:cNvSpPr>
                      <wps:spPr>
                        <a:xfrm>
                          <a:off x="0" y="0"/>
                          <a:ext cx="1214755" cy="251460"/>
                        </a:xfrm>
                        <a:prstGeom prst="roundRect">
                          <a:avLst>
                            <a:gd name="adj" fmla="val 9625"/>
                          </a:avLst>
                        </a:prstGeom>
                        <a:solidFill>
                          <a:schemeClr val="bg1"/>
                        </a:solidFill>
                        <a:ln w="6350" algn="ctr">
                          <a:solidFill>
                            <a:srgbClr val="000000"/>
                          </a:solidFill>
                          <a:round/>
                          <a:headEnd/>
                          <a:tailEnd/>
                        </a:ln>
                      </wps:spPr>
                      <wps:txbx>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可　決</w:t>
                            </w:r>
                          </w:p>
                        </w:txbxContent>
                      </wps:txbx>
                      <wps:bodyPr rot="0" vertOverflow="overflow" horzOverflow="overflow" wrap="square" lIns="36000" tIns="0" rIns="36000" bIns="0" anchor="ctr" anchorCtr="0" upright="1"/>
                    </wps:wsp>
                  </a:graphicData>
                </a:graphic>
              </wp:anchor>
            </w:drawing>
          </mc:Choice>
          <mc:Fallback>
            <w:pict>
              <v:roundrect id="角丸四角形 12" style="mso-position-vertical-relative:text;z-index:50;mso-wrap-distance-left:9pt;width:95.65pt;height:19.8pt;mso-position-horizontal-relative:text;position:absolute;margin-left:126.95pt;margin-top:4pt;mso-wrap-distance-bottom:0pt;mso-wrap-distance-right:9pt;mso-wrap-distance-top:0pt;v-text-anchor:middle;" o:spid="_x0000_s1127" o:allowincell="t" o:allowoverlap="t" filled="t" fillcolor="#ffffff [3212]" stroked="t" strokecolor="#000000" strokeweight="0.5pt" o:spt="2" arcsize="6308f">
                <v:fill/>
                <v:stroke filltype="solid"/>
                <v:textbox style="layout-flow:horizontal;" inset="0.99999999999999978mm,0mm,0.99999999999999978mm,0mm">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可　決</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51" behindDoc="0" locked="0" layoutInCell="1" hidden="0" allowOverlap="1">
                <wp:simplePos x="0" y="0"/>
                <wp:positionH relativeFrom="column">
                  <wp:posOffset>1147445</wp:posOffset>
                </wp:positionH>
                <wp:positionV relativeFrom="paragraph">
                  <wp:posOffset>76835</wp:posOffset>
                </wp:positionV>
                <wp:extent cx="2139315" cy="251460"/>
                <wp:effectExtent l="635" t="635" r="29845" b="10795"/>
                <wp:wrapNone/>
                <wp:docPr id="1128" name="角丸四角形 14"/>
                <a:graphic xmlns:a="http://schemas.openxmlformats.org/drawingml/2006/main">
                  <a:graphicData uri="http://schemas.microsoft.com/office/word/2010/wordprocessingShape">
                    <wps:wsp>
                      <wps:cNvPr id="1128" name="角丸四角形 14"/>
                      <wps:cNvSpPr>
                        <a:spLocks noChangeArrowheads="1"/>
                      </wps:cNvSpPr>
                      <wps:spPr>
                        <a:xfrm>
                          <a:off x="0" y="0"/>
                          <a:ext cx="2139315" cy="251460"/>
                        </a:xfrm>
                        <a:prstGeom prst="roundRect">
                          <a:avLst>
                            <a:gd name="adj" fmla="val 9625"/>
                          </a:avLst>
                        </a:prstGeom>
                        <a:solidFill>
                          <a:schemeClr val="bg1"/>
                        </a:solidFill>
                        <a:ln w="6350" algn="ctr">
                          <a:solidFill>
                            <a:srgbClr val="000000"/>
                          </a:solidFill>
                          <a:round/>
                          <a:headEnd/>
                          <a:tailEnd/>
                        </a:ln>
                      </wps:spPr>
                      <wps:txbx>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住民投票を行うための条例の制定</w:t>
                            </w:r>
                          </w:p>
                        </w:txbxContent>
                      </wps:txbx>
                      <wps:bodyPr rot="0" vertOverflow="overflow" horzOverflow="overflow" wrap="square" lIns="36000" tIns="36000" rIns="36000" bIns="36000" anchor="ctr" anchorCtr="0" upright="1"/>
                    </wps:wsp>
                  </a:graphicData>
                </a:graphic>
              </wp:anchor>
            </w:drawing>
          </mc:Choice>
          <mc:Fallback>
            <w:pict>
              <v:roundrect id="角丸四角形 14" style="mso-position-vertical-relative:text;z-index:51;mso-wrap-distance-left:9pt;width:168.45pt;height:19.8pt;mso-position-horizontal-relative:text;position:absolute;margin-left:90.35pt;margin-top:6.05pt;mso-wrap-distance-bottom:0pt;mso-wrap-distance-right:9pt;mso-wrap-distance-top:0pt;v-text-anchor:middle;" o:spid="_x0000_s1128" o:allowincell="t" o:allowoverlap="t" filled="t" fillcolor="#ffffff [3212]" stroked="t" strokecolor="#000000" strokeweight="0.5pt" o:spt="2" arcsize="6308f">
                <v:fill/>
                <v:stroke filltype="solid"/>
                <v:textbox style="layout-flow:horizontal;" inset="0.99999999999999978mm,0.99999999999999978mm,0.99999999999999978mm,0.99999999999999978mm">
                  <w:txbxContent>
                    <w:p>
                      <w:pPr>
                        <w:pStyle w:val="0"/>
                        <w:snapToGrid w:val="0"/>
                        <w:jc w:val="center"/>
                        <w:rPr>
                          <w:rFonts w:hint="default" w:ascii="BIZ UDゴシック" w:hAnsi="BIZ UDゴシック" w:eastAsia="BIZ UDゴシック"/>
                          <w:color w:val="000000"/>
                          <w:sz w:val="20"/>
                        </w:rPr>
                      </w:pPr>
                      <w:r>
                        <w:rPr>
                          <w:rFonts w:hint="eastAsia" w:ascii="BIZ UDゴシック" w:hAnsi="BIZ UDゴシック" w:eastAsia="BIZ UDゴシック"/>
                          <w:color w:val="000000"/>
                          <w:sz w:val="20"/>
                        </w:rPr>
                        <w:t>住民投票を行うための条例の制定</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32" behindDoc="0" locked="0" layoutInCell="1" hidden="0" allowOverlap="1">
                <wp:simplePos x="0" y="0"/>
                <wp:positionH relativeFrom="column">
                  <wp:posOffset>2070735</wp:posOffset>
                </wp:positionH>
                <wp:positionV relativeFrom="paragraph">
                  <wp:posOffset>20955</wp:posOffset>
                </wp:positionV>
                <wp:extent cx="311150" cy="219075"/>
                <wp:effectExtent l="0" t="0" r="635" b="635"/>
                <wp:wrapNone/>
                <wp:docPr id="1129" name="下矢印 25"/>
                <a:graphic xmlns:a="http://schemas.openxmlformats.org/drawingml/2006/main">
                  <a:graphicData uri="http://schemas.microsoft.com/office/word/2010/wordprocessingShape">
                    <wps:wsp>
                      <wps:cNvPr id="1129" name="下矢印 25"/>
                      <wps:cNvSpPr>
                        <a:spLocks noChangeArrowheads="1"/>
                      </wps:cNvSpPr>
                      <wps:spPr>
                        <a:xfrm>
                          <a:off x="0" y="0"/>
                          <a:ext cx="311150" cy="219075"/>
                        </a:xfrm>
                        <a:prstGeom prst="downArrow">
                          <a:avLst>
                            <a:gd name="adj1" fmla="val 35898"/>
                            <a:gd name="adj2" fmla="val 66142"/>
                          </a:avLst>
                        </a:prstGeom>
                        <a:solidFill>
                          <a:schemeClr val="accent6"/>
                        </a:soli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style="mso-position-vertical-relative:text;z-index:32;mso-wrap-distance-left:9pt;width:24.5pt;height:17.25pt;mso-position-horizontal-relative:text;position:absolute;margin-left:163.05000000000001pt;margin-top:1.65pt;mso-wrap-distance-bottom:0pt;mso-wrap-distance-right:9pt;mso-wrap-distance-top:0pt;" o:spid="_x0000_s1129" o:allowincell="t" o:allowoverlap="t" filled="t" fillcolor="#f79646 [3209]" stroked="f" o:spt="67" type="#_x0000_t67" adj="7313,6923">
                <v:fill/>
                <v:textbox style="layout-flow:horizontal;"/>
                <v:imagedata o:title=""/>
                <w10:wrap type="none" anchorx="text" anchory="text"/>
              </v:shape>
            </w:pict>
          </mc:Fallback>
        </mc:AlternateContent>
      </w:r>
    </w:p>
    <w:p>
      <w:pPr>
        <w:pStyle w:val="0"/>
        <w:spacing w:line="240" w:lineRule="exact"/>
        <w:ind w:right="11"/>
        <w:rPr>
          <w:rFonts w:hint="default" w:ascii="ＭＳ 明朝" w:hAnsi="ＭＳ 明朝"/>
          <w:color w:val="auto"/>
          <w:sz w:val="24"/>
        </w:rPr>
      </w:pPr>
      <w:r>
        <w:rPr>
          <w:rFonts w:hint="default"/>
          <w:color w:val="auto"/>
        </w:rPr>
        <mc:AlternateContent>
          <mc:Choice Requires="wps">
            <w:drawing>
              <wp:anchor distT="0" distB="0" distL="114300" distR="114300" simplePos="0" relativeHeight="25" behindDoc="0" locked="0" layoutInCell="1" hidden="0" allowOverlap="1">
                <wp:simplePos x="0" y="0"/>
                <wp:positionH relativeFrom="column">
                  <wp:posOffset>1692275</wp:posOffset>
                </wp:positionH>
                <wp:positionV relativeFrom="paragraph">
                  <wp:posOffset>117475</wp:posOffset>
                </wp:positionV>
                <wp:extent cx="1137920" cy="252730"/>
                <wp:effectExtent l="19685" t="19685" r="29845" b="20320"/>
                <wp:wrapNone/>
                <wp:docPr id="1130" name="角丸四角形 18"/>
                <a:graphic xmlns:a="http://schemas.openxmlformats.org/drawingml/2006/main">
                  <a:graphicData uri="http://schemas.microsoft.com/office/word/2010/wordprocessingShape">
                    <wps:wsp>
                      <wps:cNvPr id="1130" name="角丸四角形 18"/>
                      <wps:cNvSpPr>
                        <a:spLocks noChangeArrowheads="1"/>
                      </wps:cNvSpPr>
                      <wps:spPr>
                        <a:xfrm>
                          <a:off x="0" y="0"/>
                          <a:ext cx="1137920" cy="252730"/>
                        </a:xfrm>
                        <a:prstGeom prst="roundRect">
                          <a:avLst>
                            <a:gd name="adj" fmla="val 9625"/>
                          </a:avLst>
                        </a:prstGeom>
                        <a:solidFill>
                          <a:schemeClr val="accent6">
                            <a:lumMod val="60000"/>
                            <a:lumOff val="40000"/>
                          </a:schemeClr>
                        </a:solidFill>
                        <a:ln w="28575" algn="ctr">
                          <a:solidFill>
                            <a:srgbClr val="000000"/>
                          </a:solidFill>
                          <a:round/>
                          <a:headEnd/>
                          <a:tailEnd/>
                        </a:ln>
                      </wps:spPr>
                      <wps:txbx>
                        <w:txbxContent>
                          <w:p>
                            <w:pPr>
                              <w:pStyle w:val="0"/>
                              <w:snapToGrid w:val="0"/>
                              <w:jc w:val="center"/>
                              <w:rPr>
                                <w:rFonts w:hint="default" w:ascii="BIZ UDゴシック" w:hAnsi="BIZ UDゴシック" w:eastAsia="BIZ UDゴシック"/>
                                <w:b w:val="1"/>
                                <w:color w:val="000000"/>
                                <w:sz w:val="20"/>
                              </w:rPr>
                            </w:pPr>
                            <w:r>
                              <w:rPr>
                                <w:rFonts w:hint="eastAsia" w:ascii="BIZ UDゴシック" w:hAnsi="BIZ UDゴシック" w:eastAsia="BIZ UDゴシック"/>
                                <w:b w:val="1"/>
                                <w:color w:val="000000"/>
                                <w:sz w:val="20"/>
                              </w:rPr>
                              <w:t>住民投票実施</w:t>
                            </w:r>
                          </w:p>
                        </w:txbxContent>
                      </wps:txbx>
                      <wps:bodyPr rot="0" vertOverflow="overflow" horzOverflow="overflow" wrap="square" lIns="36000" tIns="36000" rIns="36000" bIns="36000" anchor="ctr" anchorCtr="0" upright="1"/>
                    </wps:wsp>
                  </a:graphicData>
                </a:graphic>
              </wp:anchor>
            </w:drawing>
          </mc:Choice>
          <mc:Fallback>
            <w:pict>
              <v:roundrect id="角丸四角形 18" style="mso-position-vertical-relative:text;z-index:25;mso-wrap-distance-left:9pt;width:89.6pt;height:19.89pt;mso-position-horizontal-relative:text;position:absolute;margin-left:133.25pt;margin-top:9.25pt;mso-wrap-distance-bottom:0pt;mso-wrap-distance-right:9pt;mso-wrap-distance-top:0pt;v-text-anchor:middle;" o:spid="_x0000_s1130" o:allowincell="t" o:allowoverlap="t" filled="t" fillcolor="#fabf8f [1945]" stroked="t" strokecolor="#000000" strokeweight="2.25pt" o:spt="2" arcsize="6308f">
                <v:fill/>
                <v:stroke filltype="solid"/>
                <v:textbox style="layout-flow:horizontal;" inset="0.99999999999999978mm,0.99999999999999978mm,0.99999999999999978mm,0.99999999999999978mm">
                  <w:txbxContent>
                    <w:p>
                      <w:pPr>
                        <w:pStyle w:val="0"/>
                        <w:snapToGrid w:val="0"/>
                        <w:jc w:val="center"/>
                        <w:rPr>
                          <w:rFonts w:hint="default" w:ascii="BIZ UDゴシック" w:hAnsi="BIZ UDゴシック" w:eastAsia="BIZ UDゴシック"/>
                          <w:b w:val="1"/>
                          <w:color w:val="000000"/>
                          <w:sz w:val="20"/>
                        </w:rPr>
                      </w:pPr>
                      <w:r>
                        <w:rPr>
                          <w:rFonts w:hint="eastAsia" w:ascii="BIZ UDゴシック" w:hAnsi="BIZ UDゴシック" w:eastAsia="BIZ UDゴシック"/>
                          <w:b w:val="1"/>
                          <w:color w:val="000000"/>
                          <w:sz w:val="20"/>
                        </w:rPr>
                        <w:t>住民投票実施</w:t>
                      </w:r>
                    </w:p>
                  </w:txbxContent>
                </v:textbox>
                <v:imagedata o:title=""/>
                <w10:wrap type="none" anchorx="text" anchory="text"/>
              </v:roundrect>
            </w:pict>
          </mc:Fallback>
        </mc:AlternateContent>
      </w: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p>
    <w:p>
      <w:pPr>
        <w:pStyle w:val="0"/>
        <w:spacing w:line="240" w:lineRule="exact"/>
        <w:ind w:right="11"/>
        <w:rPr>
          <w:rFonts w:hint="default" w:ascii="ＭＳ 明朝" w:hAnsi="ＭＳ 明朝"/>
          <w:color w:val="auto"/>
          <w:sz w:val="24"/>
        </w:rPr>
      </w:pPr>
    </w:p>
    <w:p>
      <w:pPr>
        <w:pStyle w:val="0"/>
        <w:snapToGrid w:val="0"/>
        <w:ind w:right="958" w:firstLine="280" w:firstLineChars="10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第９章　他の自治体等との連携及び協力</w:t>
      </w:r>
    </w:p>
    <w:tbl>
      <w:tblPr>
        <w:tblStyle w:val="11"/>
        <w:tblW w:w="9599"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599"/>
      </w:tblGrid>
      <w:tr>
        <w:trPr>
          <w:trHeight w:val="2207" w:hRule="atLeast"/>
        </w:trPr>
        <w:tc>
          <w:tcPr>
            <w:tcW w:w="9599" w:type="dxa"/>
            <w:shd w:val="clear" w:color="auto" w:fill="E7E7E7"/>
            <w:vAlign w:val="top"/>
          </w:tcPr>
          <w:p>
            <w:pPr>
              <w:pStyle w:val="0"/>
              <w:snapToGrid w:val="0"/>
              <w:spacing w:line="420" w:lineRule="exact"/>
              <w:ind w:left="345" w:leftChars="50" w:right="105" w:rightChars="50" w:hanging="240" w:hanging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（他の自治体等との連携及び協力）</w:t>
            </w:r>
          </w:p>
          <w:p>
            <w:pPr>
              <w:pStyle w:val="0"/>
              <w:snapToGrid w:val="0"/>
              <w:spacing w:line="42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第２７条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市は、共通するまちづくりの課題を解決するため、広く他の自治体及び関係機関と相互に連携し、協力するよう努めるものとする。</w:t>
            </w:r>
          </w:p>
          <w:p>
            <w:pPr>
              <w:pStyle w:val="0"/>
              <w:snapToGrid w:val="0"/>
              <w:spacing w:line="420" w:lineRule="exact"/>
              <w:ind w:left="345" w:leftChars="50" w:right="105" w:rightChars="50" w:hanging="240" w:hangingChars="100"/>
              <w:rPr>
                <w:rFonts w:hint="default" w:ascii="游明朝" w:hAnsi="游明朝" w:eastAsia="游明朝"/>
                <w:color w:val="auto"/>
                <w:sz w:val="24"/>
              </w:rPr>
            </w:pPr>
            <w:r>
              <w:rPr>
                <w:rFonts w:hint="eastAsia" w:ascii="BIZ UD明朝 Medium" w:hAnsi="BIZ UD明朝 Medium" w:eastAsia="BIZ UD明朝 Medium"/>
                <w:color w:val="auto"/>
                <w:sz w:val="24"/>
              </w:rPr>
              <w:t>２　</w:t>
            </w:r>
            <w:r>
              <w:rPr>
                <w:rFonts w:hint="eastAsia" w:ascii="BIZ UD明朝 Medium" w:hAnsi="BIZ UD明朝 Medium" w:eastAsia="BIZ UD明朝 Medium"/>
                <w:color w:val="auto"/>
                <w:spacing w:val="-2"/>
                <w:sz w:val="24"/>
              </w:rPr>
              <w:t>市は</w:t>
            </w:r>
            <w:r>
              <w:rPr>
                <w:rFonts w:hint="eastAsia" w:ascii="BIZ UD明朝 Medium" w:hAnsi="BIZ UD明朝 Medium" w:eastAsia="BIZ UD明朝 Medium"/>
                <w:color w:val="auto"/>
                <w:spacing w:val="-40"/>
                <w:sz w:val="24"/>
              </w:rPr>
              <w:t>、</w:t>
            </w:r>
            <w:r>
              <w:rPr>
                <w:rFonts w:hint="eastAsia" w:ascii="BIZ UD明朝 Medium" w:hAnsi="BIZ UD明朝 Medium" w:eastAsia="BIZ UD明朝 Medium"/>
                <w:color w:val="auto"/>
                <w:spacing w:val="-2"/>
                <w:sz w:val="24"/>
              </w:rPr>
              <w:t>政策を実施するため必要があるときは</w:t>
            </w:r>
            <w:r>
              <w:rPr>
                <w:rFonts w:hint="eastAsia" w:ascii="BIZ UD明朝 Medium" w:hAnsi="BIZ UD明朝 Medium" w:eastAsia="BIZ UD明朝 Medium"/>
                <w:color w:val="auto"/>
                <w:spacing w:val="-40"/>
                <w:sz w:val="24"/>
              </w:rPr>
              <w:t>、</w:t>
            </w:r>
            <w:r>
              <w:rPr>
                <w:rFonts w:hint="eastAsia" w:ascii="BIZ UD明朝 Medium" w:hAnsi="BIZ UD明朝 Medium" w:eastAsia="BIZ UD明朝 Medium"/>
                <w:color w:val="auto"/>
                <w:spacing w:val="-2"/>
                <w:sz w:val="24"/>
              </w:rPr>
              <w:t>北海道及び国と連携を図りながら協力するとともに</w:t>
            </w:r>
            <w:r>
              <w:rPr>
                <w:rFonts w:hint="eastAsia" w:ascii="BIZ UD明朝 Medium" w:hAnsi="BIZ UD明朝 Medium" w:eastAsia="BIZ UD明朝 Medium"/>
                <w:color w:val="auto"/>
                <w:spacing w:val="-40"/>
                <w:sz w:val="24"/>
              </w:rPr>
              <w:t>、</w:t>
            </w:r>
            <w:r>
              <w:rPr>
                <w:rFonts w:hint="eastAsia" w:ascii="BIZ UD明朝 Medium" w:hAnsi="BIZ UD明朝 Medium" w:eastAsia="BIZ UD明朝 Medium"/>
                <w:color w:val="auto"/>
                <w:spacing w:val="-2"/>
                <w:sz w:val="24"/>
              </w:rPr>
              <w:t>北海道及び国に対して適切な措置を講ずるよう提案するものとする</w:t>
            </w:r>
            <w:r>
              <w:rPr>
                <w:rFonts w:hint="eastAsia" w:ascii="BIZ UD明朝 Medium" w:hAnsi="BIZ UD明朝 Medium" w:eastAsia="BIZ UD明朝 Medium"/>
                <w:color w:val="auto"/>
                <w:spacing w:val="-40"/>
                <w:sz w:val="24"/>
              </w:rPr>
              <w:t>。</w:t>
            </w:r>
          </w:p>
        </w:tc>
      </w:tr>
    </w:tbl>
    <w:p>
      <w:pPr>
        <w:pStyle w:val="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400" w:lineRule="exact"/>
        <w:ind w:left="480" w:right="-7"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市は</w:t>
      </w:r>
      <w:r>
        <w:rPr>
          <w:rFonts w:hint="eastAsia" w:ascii="BIZ UD明朝 Medium" w:hAnsi="BIZ UD明朝 Medium" w:eastAsia="BIZ UD明朝 Medium"/>
          <w:color w:val="auto"/>
          <w:spacing w:val="-10"/>
          <w:sz w:val="24"/>
        </w:rPr>
        <w:t>、</w:t>
      </w:r>
      <w:r>
        <w:rPr>
          <w:rFonts w:hint="eastAsia" w:ascii="BIZ UD明朝 Medium" w:hAnsi="BIZ UD明朝 Medium" w:eastAsia="BIZ UD明朝 Medium"/>
          <w:color w:val="auto"/>
          <w:sz w:val="24"/>
        </w:rPr>
        <w:t>各自治体に共通する課題や</w:t>
      </w:r>
      <w:r>
        <w:rPr>
          <w:rFonts w:hint="eastAsia" w:ascii="BIZ UD明朝 Medium" w:hAnsi="BIZ UD明朝 Medium" w:eastAsia="BIZ UD明朝 Medium"/>
          <w:color w:val="auto"/>
          <w:spacing w:val="-10"/>
          <w:sz w:val="24"/>
        </w:rPr>
        <w:t>、</w:t>
      </w:r>
      <w:r>
        <w:rPr>
          <w:rFonts w:hint="eastAsia" w:ascii="BIZ UD明朝 Medium" w:hAnsi="BIZ UD明朝 Medium" w:eastAsia="BIZ UD明朝 Medium"/>
          <w:color w:val="auto"/>
          <w:sz w:val="24"/>
        </w:rPr>
        <w:t>市の区域を超えた広い範囲で対処すべき課題を解決するため</w:t>
      </w:r>
      <w:r>
        <w:rPr>
          <w:rFonts w:hint="eastAsia" w:ascii="BIZ UD明朝 Medium" w:hAnsi="BIZ UD明朝 Medium" w:eastAsia="BIZ UD明朝 Medium"/>
          <w:color w:val="auto"/>
          <w:spacing w:val="-10"/>
          <w:sz w:val="24"/>
        </w:rPr>
        <w:t>、</w:t>
      </w:r>
      <w:r>
        <w:rPr>
          <w:rFonts w:hint="eastAsia" w:ascii="BIZ UD明朝 Medium" w:hAnsi="BIZ UD明朝 Medium" w:eastAsia="BIZ UD明朝 Medium"/>
          <w:color w:val="auto"/>
          <w:sz w:val="24"/>
        </w:rPr>
        <w:t>周辺自治体や関係機関と相互連携･協力に努めることを定めています。</w:t>
      </w:r>
    </w:p>
    <w:p>
      <w:pPr>
        <w:pStyle w:val="0"/>
        <w:snapToGrid w:val="0"/>
        <w:spacing w:line="400" w:lineRule="exact"/>
        <w:ind w:left="480" w:right="-7" w:hanging="480" w:hangingChars="200"/>
        <w:rPr>
          <w:rFonts w:hint="default" w:ascii="游明朝 Light" w:hAnsi="游明朝 Light" w:eastAsia="游明朝 Light"/>
          <w:color w:val="auto"/>
          <w:sz w:val="24"/>
        </w:rPr>
      </w:pPr>
      <w:r>
        <w:rPr>
          <w:rFonts w:hint="eastAsia" w:ascii="BIZ UD明朝 Medium" w:hAnsi="BIZ UD明朝 Medium" w:eastAsia="BIZ UD明朝 Medium"/>
          <w:color w:val="auto"/>
          <w:sz w:val="24"/>
        </w:rPr>
        <w:t>　　　また</w:t>
      </w:r>
      <w:r>
        <w:rPr>
          <w:rFonts w:hint="eastAsia" w:ascii="BIZ UD明朝 Medium" w:hAnsi="BIZ UD明朝 Medium" w:eastAsia="BIZ UD明朝 Medium"/>
          <w:color w:val="auto"/>
          <w:spacing w:val="-6"/>
          <w:sz w:val="24"/>
        </w:rPr>
        <w:t>、</w:t>
      </w:r>
      <w:r>
        <w:rPr>
          <w:rFonts w:hint="eastAsia" w:ascii="BIZ UD明朝 Medium" w:hAnsi="BIZ UD明朝 Medium" w:eastAsia="BIZ UD明朝 Medium"/>
          <w:color w:val="auto"/>
          <w:sz w:val="24"/>
        </w:rPr>
        <w:t>江別市単独での対応が難しい課題解決など</w:t>
      </w:r>
      <w:r>
        <w:rPr>
          <w:rFonts w:hint="eastAsia" w:ascii="BIZ UD明朝 Medium" w:hAnsi="BIZ UD明朝 Medium" w:eastAsia="BIZ UD明朝 Medium"/>
          <w:color w:val="auto"/>
          <w:spacing w:val="-6"/>
          <w:sz w:val="24"/>
        </w:rPr>
        <w:t>、</w:t>
      </w:r>
      <w:r>
        <w:rPr>
          <w:rFonts w:hint="eastAsia" w:ascii="BIZ UD明朝 Medium" w:hAnsi="BIZ UD明朝 Medium" w:eastAsia="BIZ UD明朝 Medium"/>
          <w:color w:val="auto"/>
          <w:sz w:val="24"/>
        </w:rPr>
        <w:t>政策を実施する上で必要がある場合は</w:t>
      </w:r>
      <w:r>
        <w:rPr>
          <w:rFonts w:hint="eastAsia" w:ascii="BIZ UD明朝 Medium" w:hAnsi="BIZ UD明朝 Medium" w:eastAsia="BIZ UD明朝 Medium"/>
          <w:color w:val="auto"/>
          <w:spacing w:val="-6"/>
          <w:sz w:val="24"/>
        </w:rPr>
        <w:t>、</w:t>
      </w:r>
      <w:r>
        <w:rPr>
          <w:rFonts w:hint="eastAsia" w:ascii="BIZ UD明朝 Medium" w:hAnsi="BIZ UD明朝 Medium" w:eastAsia="BIZ UD明朝 Medium"/>
          <w:color w:val="auto"/>
          <w:sz w:val="24"/>
        </w:rPr>
        <w:t>地方分権の精神に基づく対等な立場で</w:t>
      </w:r>
      <w:r>
        <w:rPr>
          <w:rFonts w:hint="eastAsia" w:ascii="BIZ UD明朝 Medium" w:hAnsi="BIZ UD明朝 Medium" w:eastAsia="BIZ UD明朝 Medium"/>
          <w:color w:val="auto"/>
          <w:spacing w:val="-6"/>
          <w:sz w:val="24"/>
        </w:rPr>
        <w:t>、</w:t>
      </w:r>
      <w:r>
        <w:rPr>
          <w:rFonts w:hint="eastAsia" w:ascii="BIZ UD明朝 Medium" w:hAnsi="BIZ UD明朝 Medium" w:eastAsia="BIZ UD明朝 Medium"/>
          <w:color w:val="auto"/>
          <w:sz w:val="24"/>
        </w:rPr>
        <w:t>北海道や国と連携を図るとともに</w:t>
      </w:r>
      <w:r>
        <w:rPr>
          <w:rFonts w:hint="eastAsia" w:ascii="BIZ UD明朝 Medium" w:hAnsi="BIZ UD明朝 Medium" w:eastAsia="BIZ UD明朝 Medium"/>
          <w:color w:val="auto"/>
          <w:spacing w:val="-6"/>
          <w:sz w:val="24"/>
        </w:rPr>
        <w:t>、</w:t>
      </w:r>
      <w:r>
        <w:rPr>
          <w:rFonts w:hint="eastAsia" w:ascii="BIZ UD明朝 Medium" w:hAnsi="BIZ UD明朝 Medium" w:eastAsia="BIZ UD明朝 Medium"/>
          <w:color w:val="auto"/>
          <w:sz w:val="24"/>
        </w:rPr>
        <w:t>北海道や国に対し適切な措置を講ずるよう提案していくこととしています。</w:t>
      </w:r>
    </w:p>
    <w:p>
      <w:pPr>
        <w:pStyle w:val="0"/>
        <w:spacing w:line="380" w:lineRule="exact"/>
        <w:ind w:left="240" w:right="-7" w:hanging="240" w:hangingChars="100"/>
        <w:rPr>
          <w:rFonts w:hint="default" w:ascii="游明朝 Light" w:hAnsi="游明朝 Light" w:eastAsia="游明朝 Light"/>
          <w:color w:val="auto"/>
          <w:sz w:val="24"/>
        </w:rPr>
      </w:pPr>
    </w:p>
    <w:p>
      <w:pPr>
        <w:pStyle w:val="0"/>
        <w:spacing w:line="380" w:lineRule="exact"/>
        <w:ind w:left="240" w:right="-7" w:hanging="240" w:hangingChars="100"/>
        <w:rPr>
          <w:rFonts w:hint="default" w:ascii="ＭＳ 明朝" w:hAnsi="ＭＳ 明朝"/>
          <w:color w:val="auto"/>
          <w:sz w:val="24"/>
        </w:rPr>
      </w:pPr>
      <w:r>
        <w:rPr>
          <w:rFonts w:hint="eastAsia"/>
          <w:color w:val="auto"/>
        </w:rPr>
        <mc:AlternateContent>
          <mc:Choice Requires="wps">
            <w:drawing>
              <wp:anchor distT="0" distB="0" distL="114300" distR="114300" simplePos="0" relativeHeight="18" behindDoc="0" locked="0" layoutInCell="1" hidden="0" allowOverlap="1">
                <wp:simplePos x="0" y="0"/>
                <wp:positionH relativeFrom="column">
                  <wp:posOffset>13335</wp:posOffset>
                </wp:positionH>
                <wp:positionV relativeFrom="paragraph">
                  <wp:posOffset>6985</wp:posOffset>
                </wp:positionV>
                <wp:extent cx="6101715" cy="2733675"/>
                <wp:effectExtent l="635" t="635" r="29845" b="10795"/>
                <wp:wrapNone/>
                <wp:docPr id="1131" name="Text Box 133"/>
                <a:graphic xmlns:a="http://schemas.openxmlformats.org/drawingml/2006/main">
                  <a:graphicData uri="http://schemas.microsoft.com/office/word/2010/wordprocessingShape">
                    <wps:wsp>
                      <wps:cNvPr id="1131" name="Text Box 133"/>
                      <wps:cNvSpPr txBox="1">
                        <a:spLocks noChangeArrowheads="1"/>
                      </wps:cNvSpPr>
                      <wps:spPr>
                        <a:xfrm>
                          <a:off x="0" y="0"/>
                          <a:ext cx="6101715" cy="2733675"/>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tabs>
                                <w:tab w:val="left" w:leader="none" w:pos="9626"/>
                              </w:tabs>
                              <w:snapToGrid w:val="0"/>
                              <w:spacing w:line="380" w:lineRule="exact"/>
                              <w:ind w:right="13"/>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tabs>
                                <w:tab w:val="left" w:leader="none" w:pos="9626"/>
                              </w:tabs>
                              <w:snapToGrid w:val="0"/>
                              <w:spacing w:line="380" w:lineRule="exact"/>
                              <w:ind w:left="880" w:right="13" w:rightChars="6" w:hanging="880" w:hangingChars="400"/>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・さっぽろ連携中枢都市圏による事業連携</w:t>
                            </w:r>
                          </w:p>
                          <w:p>
                            <w:pPr>
                              <w:pStyle w:val="0"/>
                              <w:snapToGrid w:val="0"/>
                              <w:spacing w:line="380" w:lineRule="exact"/>
                              <w:ind w:left="419" w:leftChars="100" w:hanging="209" w:hangingChars="95"/>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・姉妹都市グレシャム市及び友好都市土佐市との交流事業</w:t>
                            </w:r>
                          </w:p>
                          <w:p>
                            <w:pPr>
                              <w:pStyle w:val="0"/>
                              <w:tabs>
                                <w:tab w:val="left" w:leader="none" w:pos="9626"/>
                              </w:tabs>
                              <w:snapToGrid w:val="0"/>
                              <w:spacing w:line="380" w:lineRule="exact"/>
                              <w:ind w:left="870" w:leftChars="100" w:right="13" w:rightChars="6" w:hanging="660" w:hangingChars="3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・札幌市厚別区、北広島市との近隣市交流事業（近隣</w:t>
                            </w:r>
                            <w:r>
                              <w:rPr>
                                <w:rFonts w:hint="eastAsia" w:ascii="BIZ UDゴシック" w:hAnsi="BIZ UDゴシック" w:eastAsia="BIZ UDゴシック"/>
                                <w:color w:val="auto"/>
                                <w:sz w:val="22"/>
                              </w:rPr>
                              <w:t>3</w:t>
                            </w:r>
                            <w:r>
                              <w:rPr>
                                <w:rFonts w:hint="eastAsia" w:ascii="BIZ UDゴシック" w:hAnsi="BIZ UDゴシック" w:eastAsia="BIZ UDゴシック"/>
                                <w:color w:val="auto"/>
                                <w:sz w:val="22"/>
                              </w:rPr>
                              <w:t>市交流パークゴルフ大会など）</w:t>
                            </w:r>
                          </w:p>
                          <w:p>
                            <w:pPr>
                              <w:pStyle w:val="0"/>
                              <w:snapToGrid w:val="0"/>
                              <w:spacing w:line="380" w:lineRule="exact"/>
                              <w:ind w:left="429" w:hanging="429" w:hangingChars="195"/>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・札幌市水道局と水道事業の連携強化を目的とした基本協定を締結</w:t>
                            </w:r>
                          </w:p>
                          <w:p>
                            <w:pPr>
                              <w:pStyle w:val="0"/>
                              <w:snapToGrid w:val="0"/>
                              <w:spacing w:line="380" w:lineRule="exact"/>
                              <w:ind w:left="419" w:leftChars="100" w:hanging="209" w:hangingChars="95"/>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・市内大学、食品加工研究センターと連携した食関連産業の立地環境の整備</w:t>
                            </w:r>
                          </w:p>
                          <w:p>
                            <w:pPr>
                              <w:pStyle w:val="0"/>
                              <w:snapToGrid w:val="0"/>
                              <w:spacing w:line="380" w:lineRule="exact"/>
                              <w:ind w:left="430" w:leftChars="1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・市内</w:t>
                            </w:r>
                            <w:r>
                              <w:rPr>
                                <w:rFonts w:hint="eastAsia" w:ascii="BIZ UDゴシック" w:hAnsi="BIZ UDゴシック" w:eastAsia="BIZ UDゴシック"/>
                                <w:color w:val="auto"/>
                                <w:sz w:val="22"/>
                              </w:rPr>
                              <w:t>4</w:t>
                            </w:r>
                            <w:r>
                              <w:rPr>
                                <w:rFonts w:hint="eastAsia" w:ascii="BIZ UDゴシック" w:hAnsi="BIZ UDゴシック" w:eastAsia="BIZ UDゴシック"/>
                                <w:color w:val="auto"/>
                                <w:sz w:val="22"/>
                              </w:rPr>
                              <w:t>大学、市内関係団体、江別市を含む</w:t>
                            </w:r>
                            <w:r>
                              <w:rPr>
                                <w:rFonts w:hint="eastAsia" w:ascii="BIZ UDゴシック" w:hAnsi="BIZ UDゴシック" w:eastAsia="BIZ UDゴシック"/>
                                <w:color w:val="auto"/>
                                <w:sz w:val="22"/>
                              </w:rPr>
                              <w:t>8</w:t>
                            </w:r>
                            <w:r>
                              <w:rPr>
                                <w:rFonts w:hint="eastAsia" w:ascii="BIZ UDゴシック" w:hAnsi="BIZ UDゴシック" w:eastAsia="BIZ UDゴシック"/>
                                <w:color w:val="auto"/>
                                <w:sz w:val="22"/>
                              </w:rPr>
                              <w:t>自治体による学生地域定着広域連絡協議会の</w:t>
                            </w:r>
                          </w:p>
                          <w:p>
                            <w:pPr>
                              <w:pStyle w:val="0"/>
                              <w:snapToGrid w:val="0"/>
                              <w:spacing w:line="380" w:lineRule="exact"/>
                              <w:ind w:left="420" w:leftChars="200" w:firstLine="0" w:firstLineChars="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設立</w:t>
                            </w:r>
                          </w:p>
                          <w:p>
                            <w:pPr>
                              <w:pStyle w:val="0"/>
                              <w:snapToGrid w:val="0"/>
                              <w:spacing w:line="380" w:lineRule="exact"/>
                              <w:ind w:left="430" w:leftChars="1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・パートナーシップ制度を設けている自治体間の転居に伴う手続の負担軽減を目的とした　「パートナーシップ制度自治体間連携ネットワーク」に加入</w:t>
                            </w:r>
                          </w:p>
                          <w:p>
                            <w:pPr>
                              <w:pStyle w:val="0"/>
                              <w:snapToGrid w:val="0"/>
                              <w:spacing w:line="380" w:lineRule="exact"/>
                              <w:ind w:left="430" w:leftChars="100" w:hanging="220" w:hangingChars="100"/>
                              <w:rPr>
                                <w:rFonts w:hint="default" w:ascii="BIZ UDゴシック" w:hAnsi="BIZ UDゴシック" w:eastAsia="BIZ UDゴシック"/>
                                <w:color w:val="auto"/>
                                <w:sz w:val="22"/>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33" style="mso-position-vertical-relative:text;z-index:18;mso-wrap-distance-left:9pt;width:480.45pt;height:215.25pt;mso-position-horizontal-relative:text;position:absolute;margin-left:1.05pt;margin-top:0.55000000000000004pt;mso-wrap-distance-bottom:0pt;mso-wrap-distance-right:9pt;mso-wrap-distance-top:0pt;v-text-anchor:top;" o:spid="_x0000_s1131"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tabs>
                          <w:tab w:val="left" w:leader="none" w:pos="9626"/>
                        </w:tabs>
                        <w:snapToGrid w:val="0"/>
                        <w:spacing w:line="380" w:lineRule="exact"/>
                        <w:ind w:right="13"/>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tabs>
                          <w:tab w:val="left" w:leader="none" w:pos="9626"/>
                        </w:tabs>
                        <w:snapToGrid w:val="0"/>
                        <w:spacing w:line="380" w:lineRule="exact"/>
                        <w:ind w:left="880" w:right="13" w:rightChars="6" w:hanging="880" w:hangingChars="400"/>
                        <w:rPr>
                          <w:rFonts w:hint="default" w:ascii="BIZ UDゴシック" w:hAnsi="BIZ UDゴシック" w:eastAsia="BIZ UDゴシック"/>
                          <w:color w:val="auto"/>
                          <w:sz w:val="22"/>
                        </w:rPr>
                      </w:pPr>
                      <w:r>
                        <w:rPr>
                          <w:rFonts w:hint="eastAsia" w:ascii="游ゴシック" w:hAnsi="游ゴシック" w:eastAsia="游ゴシック"/>
                          <w:color w:val="auto"/>
                          <w:sz w:val="22"/>
                        </w:rPr>
                        <w:t>　</w:t>
                      </w:r>
                      <w:r>
                        <w:rPr>
                          <w:rFonts w:hint="eastAsia" w:ascii="BIZ UDゴシック" w:hAnsi="BIZ UDゴシック" w:eastAsia="BIZ UDゴシック"/>
                          <w:color w:val="auto"/>
                          <w:sz w:val="22"/>
                        </w:rPr>
                        <w:t>・さっぽろ連携中枢都市圏による事業連携</w:t>
                      </w:r>
                    </w:p>
                    <w:p>
                      <w:pPr>
                        <w:pStyle w:val="0"/>
                        <w:snapToGrid w:val="0"/>
                        <w:spacing w:line="380" w:lineRule="exact"/>
                        <w:ind w:left="419" w:leftChars="100" w:hanging="209" w:hangingChars="95"/>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・姉妹都市グレシャム市及び友好都市土佐市との交流事業</w:t>
                      </w:r>
                    </w:p>
                    <w:p>
                      <w:pPr>
                        <w:pStyle w:val="0"/>
                        <w:tabs>
                          <w:tab w:val="left" w:leader="none" w:pos="9626"/>
                        </w:tabs>
                        <w:snapToGrid w:val="0"/>
                        <w:spacing w:line="380" w:lineRule="exact"/>
                        <w:ind w:left="870" w:leftChars="100" w:right="13" w:rightChars="6" w:hanging="660" w:hangingChars="3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・札幌市厚別区、北広島市との近隣市交流事業（近隣</w:t>
                      </w:r>
                      <w:r>
                        <w:rPr>
                          <w:rFonts w:hint="eastAsia" w:ascii="BIZ UDゴシック" w:hAnsi="BIZ UDゴシック" w:eastAsia="BIZ UDゴシック"/>
                          <w:color w:val="auto"/>
                          <w:sz w:val="22"/>
                        </w:rPr>
                        <w:t>3</w:t>
                      </w:r>
                      <w:r>
                        <w:rPr>
                          <w:rFonts w:hint="eastAsia" w:ascii="BIZ UDゴシック" w:hAnsi="BIZ UDゴシック" w:eastAsia="BIZ UDゴシック"/>
                          <w:color w:val="auto"/>
                          <w:sz w:val="22"/>
                        </w:rPr>
                        <w:t>市交流パークゴルフ大会など）</w:t>
                      </w:r>
                    </w:p>
                    <w:p>
                      <w:pPr>
                        <w:pStyle w:val="0"/>
                        <w:snapToGrid w:val="0"/>
                        <w:spacing w:line="380" w:lineRule="exact"/>
                        <w:ind w:left="429" w:hanging="429" w:hangingChars="195"/>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・札幌市水道局と水道事業の連携強化を目的とした基本協定を締結</w:t>
                      </w:r>
                    </w:p>
                    <w:p>
                      <w:pPr>
                        <w:pStyle w:val="0"/>
                        <w:snapToGrid w:val="0"/>
                        <w:spacing w:line="380" w:lineRule="exact"/>
                        <w:ind w:left="419" w:leftChars="100" w:hanging="209" w:hangingChars="95"/>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・市内大学、食品加工研究センターと連携した食関連産業の立地環境の整備</w:t>
                      </w:r>
                    </w:p>
                    <w:p>
                      <w:pPr>
                        <w:pStyle w:val="0"/>
                        <w:snapToGrid w:val="0"/>
                        <w:spacing w:line="380" w:lineRule="exact"/>
                        <w:ind w:left="430" w:leftChars="1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・市内</w:t>
                      </w:r>
                      <w:r>
                        <w:rPr>
                          <w:rFonts w:hint="eastAsia" w:ascii="BIZ UDゴシック" w:hAnsi="BIZ UDゴシック" w:eastAsia="BIZ UDゴシック"/>
                          <w:color w:val="auto"/>
                          <w:sz w:val="22"/>
                        </w:rPr>
                        <w:t>4</w:t>
                      </w:r>
                      <w:r>
                        <w:rPr>
                          <w:rFonts w:hint="eastAsia" w:ascii="BIZ UDゴシック" w:hAnsi="BIZ UDゴシック" w:eastAsia="BIZ UDゴシック"/>
                          <w:color w:val="auto"/>
                          <w:sz w:val="22"/>
                        </w:rPr>
                        <w:t>大学、市内関係団体、江別市を含む</w:t>
                      </w:r>
                      <w:r>
                        <w:rPr>
                          <w:rFonts w:hint="eastAsia" w:ascii="BIZ UDゴシック" w:hAnsi="BIZ UDゴシック" w:eastAsia="BIZ UDゴシック"/>
                          <w:color w:val="auto"/>
                          <w:sz w:val="22"/>
                        </w:rPr>
                        <w:t>8</w:t>
                      </w:r>
                      <w:r>
                        <w:rPr>
                          <w:rFonts w:hint="eastAsia" w:ascii="BIZ UDゴシック" w:hAnsi="BIZ UDゴシック" w:eastAsia="BIZ UDゴシック"/>
                          <w:color w:val="auto"/>
                          <w:sz w:val="22"/>
                        </w:rPr>
                        <w:t>自治体による学生地域定着広域連絡協議会の</w:t>
                      </w:r>
                    </w:p>
                    <w:p>
                      <w:pPr>
                        <w:pStyle w:val="0"/>
                        <w:snapToGrid w:val="0"/>
                        <w:spacing w:line="380" w:lineRule="exact"/>
                        <w:ind w:left="420" w:leftChars="200" w:firstLine="0" w:firstLineChars="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設立</w:t>
                      </w:r>
                    </w:p>
                    <w:p>
                      <w:pPr>
                        <w:pStyle w:val="0"/>
                        <w:snapToGrid w:val="0"/>
                        <w:spacing w:line="380" w:lineRule="exact"/>
                        <w:ind w:left="430" w:leftChars="100" w:hanging="220" w:hanging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・パートナーシップ制度を設けている自治体間の転居に伴う手続の負担軽減を目的とした　「パートナーシップ制度自治体間連携ネットワーク」に加入</w:t>
                      </w:r>
                    </w:p>
                    <w:p>
                      <w:pPr>
                        <w:pStyle w:val="0"/>
                        <w:snapToGrid w:val="0"/>
                        <w:spacing w:line="380" w:lineRule="exact"/>
                        <w:ind w:left="430" w:leftChars="100" w:hanging="220" w:hangingChars="100"/>
                        <w:rPr>
                          <w:rFonts w:hint="default" w:ascii="BIZ UDゴシック" w:hAnsi="BIZ UDゴシック" w:eastAsia="BIZ UDゴシック"/>
                          <w:color w:val="auto"/>
                          <w:sz w:val="22"/>
                        </w:rPr>
                      </w:pPr>
                    </w:p>
                  </w:txbxContent>
                </v:textbox>
                <v:imagedata o:title=""/>
                <w10:wrap type="none" anchorx="text" anchory="text"/>
              </v:shape>
            </w:pict>
          </mc:Fallback>
        </mc:AlternateContent>
      </w:r>
    </w:p>
    <w:p>
      <w:pPr>
        <w:pStyle w:val="0"/>
        <w:spacing w:line="380" w:lineRule="exact"/>
        <w:ind w:right="-7"/>
        <w:rPr>
          <w:rFonts w:hint="default" w:ascii="ＭＳ 明朝" w:hAnsi="ＭＳ 明朝"/>
          <w:color w:val="auto"/>
          <w:sz w:val="24"/>
        </w:rPr>
      </w:pPr>
    </w:p>
    <w:p>
      <w:pPr>
        <w:pStyle w:val="0"/>
        <w:spacing w:line="380" w:lineRule="exact"/>
        <w:ind w:right="-7"/>
        <w:rPr>
          <w:rFonts w:hint="default" w:ascii="ＭＳ 明朝" w:hAnsi="ＭＳ 明朝"/>
          <w:color w:val="auto"/>
          <w:sz w:val="24"/>
        </w:rPr>
      </w:pPr>
    </w:p>
    <w:p>
      <w:pPr>
        <w:pStyle w:val="0"/>
        <w:spacing w:line="380" w:lineRule="exact"/>
        <w:ind w:right="-7"/>
        <w:rPr>
          <w:rFonts w:hint="default" w:ascii="ＭＳ 明朝" w:hAnsi="ＭＳ 明朝"/>
          <w:color w:val="auto"/>
          <w:sz w:val="24"/>
        </w:rPr>
      </w:pPr>
    </w:p>
    <w:p>
      <w:pPr>
        <w:pStyle w:val="0"/>
        <w:spacing w:line="380" w:lineRule="exact"/>
        <w:ind w:right="-7"/>
        <w:rPr>
          <w:rFonts w:hint="default" w:ascii="ＭＳ 明朝" w:hAnsi="ＭＳ 明朝"/>
          <w:color w:val="auto"/>
          <w:sz w:val="24"/>
        </w:rPr>
      </w:pPr>
    </w:p>
    <w:p>
      <w:pPr>
        <w:pStyle w:val="0"/>
        <w:spacing w:line="380" w:lineRule="exact"/>
        <w:ind w:right="-7"/>
        <w:rPr>
          <w:rFonts w:hint="default" w:ascii="ＭＳ 明朝" w:hAnsi="ＭＳ 明朝"/>
          <w:color w:val="auto"/>
          <w:sz w:val="24"/>
        </w:rPr>
      </w:pPr>
    </w:p>
    <w:p>
      <w:pPr>
        <w:pStyle w:val="0"/>
        <w:spacing w:line="380" w:lineRule="exact"/>
        <w:ind w:right="-7"/>
        <w:rPr>
          <w:rFonts w:hint="default" w:ascii="ＭＳ 明朝" w:hAnsi="ＭＳ 明朝"/>
          <w:color w:val="auto"/>
          <w:sz w:val="24"/>
        </w:rPr>
      </w:pPr>
    </w:p>
    <w:p>
      <w:pPr>
        <w:pStyle w:val="0"/>
        <w:ind w:right="-6"/>
        <w:rPr>
          <w:rFonts w:hint="default" w:ascii="ＭＳ 明朝" w:hAnsi="ＭＳ 明朝"/>
          <w:color w:val="auto"/>
          <w:sz w:val="42"/>
        </w:rPr>
      </w:pPr>
    </w:p>
    <w:p>
      <w:pPr>
        <w:pStyle w:val="0"/>
        <w:ind w:right="-6"/>
        <w:rPr>
          <w:rFonts w:hint="default" w:ascii="ＭＳ 明朝" w:hAnsi="ＭＳ 明朝"/>
          <w:color w:val="auto"/>
          <w:sz w:val="42"/>
        </w:rPr>
      </w:pPr>
    </w:p>
    <w:p>
      <w:pPr>
        <w:pStyle w:val="0"/>
        <w:ind w:right="-6"/>
        <w:rPr>
          <w:rFonts w:hint="default" w:ascii="ＭＳ 明朝" w:hAnsi="ＭＳ 明朝"/>
          <w:color w:val="auto"/>
          <w:sz w:val="42"/>
        </w:rPr>
      </w:pPr>
    </w:p>
    <w:p>
      <w:pPr>
        <w:pStyle w:val="0"/>
        <w:ind w:right="-6"/>
        <w:rPr>
          <w:rFonts w:hint="default" w:ascii="ＭＳ 明朝" w:hAnsi="ＭＳ 明朝"/>
          <w:color w:val="auto"/>
          <w:sz w:val="42"/>
        </w:rPr>
      </w:pPr>
      <w:r>
        <w:rPr>
          <w:rFonts w:hint="eastAsia"/>
          <w:color w:val="auto"/>
        </w:rPr>
        <w:drawing>
          <wp:anchor distT="0" distB="0" distL="114300" distR="114300" simplePos="0" relativeHeight="64" behindDoc="0" locked="0" layoutInCell="1" hidden="0" allowOverlap="1">
            <wp:simplePos x="0" y="0"/>
            <wp:positionH relativeFrom="column">
              <wp:posOffset>3616325</wp:posOffset>
            </wp:positionH>
            <wp:positionV relativeFrom="paragraph">
              <wp:posOffset>231775</wp:posOffset>
            </wp:positionV>
            <wp:extent cx="2378075" cy="1774825"/>
            <wp:effectExtent l="125730" t="177165" r="125095" b="177165"/>
            <wp:wrapSquare wrapText="bothSides"/>
            <wp:docPr id="1132" name="Picture 2" descr="609640"/>
            <a:graphic xmlns:a="http://schemas.openxmlformats.org/drawingml/2006/main">
              <a:graphicData uri="http://schemas.openxmlformats.org/drawingml/2006/picture">
                <pic:pic xmlns:pic="http://schemas.openxmlformats.org/drawingml/2006/picture">
                  <pic:nvPicPr>
                    <pic:cNvPr id="1132" name="Picture 2" descr="609640"/>
                    <pic:cNvPicPr>
                      <a:picLocks noChangeAspect="1" noChangeArrowheads="1"/>
                    </pic:cNvPicPr>
                  </pic:nvPicPr>
                  <pic:blipFill>
                    <a:blip r:embed="rId12"/>
                    <a:stretch>
                      <a:fillRect/>
                    </a:stretch>
                  </pic:blipFill>
                  <pic:spPr>
                    <a:xfrm rot="546693">
                      <a:off x="0" y="0"/>
                      <a:ext cx="2378075" cy="1774825"/>
                    </a:xfrm>
                    <a:prstGeom prst="rect">
                      <a:avLst/>
                    </a:prstGeom>
                    <a:noFill/>
                    <a:ln>
                      <a:noFill/>
                    </a:ln>
                  </pic:spPr>
                </pic:pic>
              </a:graphicData>
            </a:graphic>
          </wp:anchor>
        </w:drawing>
      </w:r>
    </w:p>
    <w:p>
      <w:pPr>
        <w:pStyle w:val="0"/>
        <w:ind w:right="-6"/>
        <w:rPr>
          <w:rFonts w:hint="default" w:ascii="ＭＳ 明朝" w:hAnsi="ＭＳ 明朝"/>
          <w:color w:val="auto"/>
          <w:sz w:val="42"/>
        </w:rPr>
      </w:pPr>
    </w:p>
    <w:p>
      <w:pPr>
        <w:pStyle w:val="0"/>
        <w:ind w:right="-6"/>
        <w:rPr>
          <w:rFonts w:hint="default" w:ascii="ＭＳ 明朝" w:hAnsi="ＭＳ 明朝"/>
          <w:color w:val="auto"/>
          <w:sz w:val="42"/>
        </w:rPr>
      </w:pPr>
    </w:p>
    <w:p>
      <w:pPr>
        <w:pStyle w:val="0"/>
        <w:ind w:right="-6"/>
        <w:rPr>
          <w:rFonts w:hint="default" w:ascii="ＭＳ 明朝" w:hAnsi="ＭＳ 明朝"/>
          <w:color w:val="auto"/>
          <w:sz w:val="42"/>
        </w:rPr>
      </w:pPr>
    </w:p>
    <w:p>
      <w:pPr>
        <w:pStyle w:val="0"/>
        <w:ind w:right="-6"/>
        <w:rPr>
          <w:rFonts w:hint="default" w:ascii="ＭＳ 明朝" w:hAnsi="ＭＳ 明朝"/>
          <w:color w:val="auto"/>
        </w:rPr>
      </w:pPr>
    </w:p>
    <w:p>
      <w:pPr>
        <w:pStyle w:val="0"/>
        <w:ind w:right="-6"/>
        <w:rPr>
          <w:rFonts w:hint="default" w:ascii="ＭＳ 明朝" w:hAnsi="ＭＳ 明朝"/>
          <w:color w:val="auto"/>
        </w:rPr>
      </w:pPr>
    </w:p>
    <w:p>
      <w:pPr>
        <w:pStyle w:val="0"/>
        <w:ind w:right="-6"/>
        <w:rPr>
          <w:rFonts w:hint="default" w:ascii="ＭＳ 明朝" w:hAnsi="ＭＳ 明朝"/>
          <w:color w:val="auto"/>
        </w:rPr>
      </w:pPr>
    </w:p>
    <w:p>
      <w:pPr>
        <w:pStyle w:val="0"/>
        <w:ind w:right="-6"/>
        <w:rPr>
          <w:rFonts w:hint="default" w:ascii="ＭＳ 明朝" w:hAnsi="ＭＳ 明朝"/>
          <w:color w:val="auto"/>
          <w:sz w:val="42"/>
        </w:rPr>
      </w:pPr>
    </w:p>
    <w:p>
      <w:pPr>
        <w:pStyle w:val="0"/>
        <w:ind w:right="-6"/>
        <w:rPr>
          <w:rFonts w:hint="default" w:ascii="ＭＳ 明朝" w:hAnsi="ＭＳ 明朝"/>
          <w:color w:val="auto"/>
          <w:sz w:val="42"/>
        </w:rPr>
      </w:pPr>
    </w:p>
    <w:p>
      <w:pPr>
        <w:pStyle w:val="0"/>
        <w:snapToGrid w:val="0"/>
        <w:ind w:right="958" w:firstLine="280" w:firstLineChars="10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第１０章　市民自治によるまちづくりに関する施策等の評価</w:t>
      </w:r>
    </w:p>
    <w:tbl>
      <w:tblPr>
        <w:tblStyle w:val="11"/>
        <w:tblW w:w="9600"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600"/>
      </w:tblGrid>
      <w:tr>
        <w:trPr>
          <w:trHeight w:val="2490" w:hRule="atLeast"/>
        </w:trPr>
        <w:tc>
          <w:tcPr>
            <w:tcW w:w="9600" w:type="dxa"/>
            <w:shd w:val="clear" w:color="auto" w:fill="E7E7E7"/>
            <w:vAlign w:val="top"/>
          </w:tcPr>
          <w:p>
            <w:pPr>
              <w:pStyle w:val="0"/>
              <w:snapToGrid w:val="0"/>
              <w:spacing w:line="400" w:lineRule="exact"/>
              <w:ind w:left="105" w:leftChars="50" w:right="59" w:rightChars="28"/>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（市民自治によるまちづくりに関する施策等の評価）</w:t>
            </w:r>
          </w:p>
          <w:p>
            <w:pPr>
              <w:pStyle w:val="0"/>
              <w:snapToGrid w:val="0"/>
              <w:spacing w:line="400" w:lineRule="exact"/>
              <w:ind w:left="345" w:leftChars="50" w:right="105" w:rightChars="50" w:hanging="240" w:hangingChars="100"/>
              <w:rPr>
                <w:rFonts w:hint="default" w:ascii="BIZ UD明朝 Medium" w:hAnsi="BIZ UD明朝 Medium" w:eastAsia="BIZ UD明朝 Medium"/>
                <w:color w:val="auto"/>
                <w:sz w:val="24"/>
              </w:rPr>
            </w:pPr>
            <w:r>
              <w:rPr>
                <w:rFonts w:hint="eastAsia" w:ascii="BIZ UDゴシック" w:hAnsi="BIZ UDゴシック" w:eastAsia="BIZ UDゴシック"/>
                <w:b w:val="1"/>
                <w:color w:val="auto"/>
                <w:sz w:val="24"/>
              </w:rPr>
              <w:t>第２８条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市は、市民自治によるまちづくりに関する施策又は制度がこの条例の趣旨に沿って整備され、又は運用されているかについて評価し、必要な見直しを行うための仕組みを整備するよう努めなければならない。</w:t>
            </w:r>
          </w:p>
          <w:p>
            <w:pPr>
              <w:pStyle w:val="0"/>
              <w:snapToGrid w:val="0"/>
              <w:spacing w:line="400" w:lineRule="exact"/>
              <w:ind w:left="345" w:leftChars="50" w:right="105" w:rightChars="50" w:hanging="240" w:hangingChars="100"/>
              <w:rPr>
                <w:rFonts w:hint="default" w:ascii="ＭＳ 明朝" w:hAnsi="ＭＳ 明朝"/>
                <w:color w:val="auto"/>
                <w:sz w:val="24"/>
              </w:rPr>
            </w:pPr>
            <w:r>
              <w:rPr>
                <w:rFonts w:hint="eastAsia" w:ascii="BIZ UD明朝 Medium" w:hAnsi="BIZ UD明朝 Medium" w:eastAsia="BIZ UD明朝 Medium"/>
                <w:color w:val="auto"/>
                <w:sz w:val="24"/>
              </w:rPr>
              <w:t>２　市は、前項の規定による評価に当たっては、市民の意見が適切に反映されるよう努めなければならない。</w:t>
            </w:r>
          </w:p>
        </w:tc>
      </w:tr>
    </w:tbl>
    <w:p>
      <w:pPr>
        <w:pStyle w:val="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napToGrid w:val="0"/>
        <w:spacing w:line="400" w:lineRule="exact"/>
        <w:ind w:left="480" w:right="-7"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この条例が制定された後は、市民自治によるまちづくりに関する施策や制度が、条例の趣旨に沿って実施されることが重要です。</w:t>
      </w:r>
    </w:p>
    <w:p>
      <w:pPr>
        <w:pStyle w:val="0"/>
        <w:snapToGrid w:val="0"/>
        <w:spacing w:line="400" w:lineRule="exact"/>
        <w:ind w:left="479" w:leftChars="228" w:right="-7"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そのため</w:t>
      </w:r>
      <w:r>
        <w:rPr>
          <w:rFonts w:hint="eastAsia" w:ascii="BIZ UD明朝 Medium" w:hAnsi="BIZ UD明朝 Medium" w:eastAsia="BIZ UD明朝 Medium"/>
          <w:color w:val="auto"/>
          <w:spacing w:val="-6"/>
          <w:sz w:val="24"/>
        </w:rPr>
        <w:t>、</w:t>
      </w:r>
      <w:r>
        <w:rPr>
          <w:rFonts w:hint="eastAsia" w:ascii="BIZ UD明朝 Medium" w:hAnsi="BIZ UD明朝 Medium" w:eastAsia="BIZ UD明朝 Medium"/>
          <w:color w:val="auto"/>
          <w:sz w:val="24"/>
        </w:rPr>
        <w:t>この条例に基づく取組や取組の運用状況を評価し</w:t>
      </w:r>
      <w:r>
        <w:rPr>
          <w:rFonts w:hint="eastAsia" w:ascii="BIZ UD明朝 Medium" w:hAnsi="BIZ UD明朝 Medium" w:eastAsia="BIZ UD明朝 Medium"/>
          <w:color w:val="auto"/>
          <w:spacing w:val="-6"/>
          <w:sz w:val="24"/>
        </w:rPr>
        <w:t>、</w:t>
      </w:r>
      <w:r>
        <w:rPr>
          <w:rFonts w:hint="eastAsia" w:ascii="BIZ UD明朝 Medium" w:hAnsi="BIZ UD明朝 Medium" w:eastAsia="BIZ UD明朝 Medium"/>
          <w:color w:val="auto"/>
          <w:sz w:val="24"/>
        </w:rPr>
        <w:t>必要に応じて施策や制度の見直しを行っていくための仕組みづくりに努めることを定めています。</w:t>
      </w:r>
    </w:p>
    <w:p>
      <w:pPr>
        <w:pStyle w:val="0"/>
        <w:snapToGrid w:val="0"/>
        <w:spacing w:line="400" w:lineRule="exact"/>
        <w:ind w:left="479" w:leftChars="228" w:right="33" w:firstLine="240"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また、評価に当たっては、市民の意見が適切に反映されるよう努めることとしています。</w:t>
      </w:r>
    </w:p>
    <w:p>
      <w:pPr>
        <w:pStyle w:val="0"/>
        <w:spacing w:line="380" w:lineRule="exact"/>
        <w:ind w:right="960"/>
        <w:rPr>
          <w:rFonts w:hint="default" w:ascii="ＭＳ 明朝" w:hAnsi="ＭＳ 明朝"/>
          <w:color w:val="auto"/>
          <w:sz w:val="24"/>
        </w:rPr>
      </w:pPr>
      <w:r>
        <w:rPr>
          <w:rFonts w:hint="eastAsia" w:ascii="ＭＳ 明朝" w:hAnsi="ＭＳ 明朝"/>
          <w:color w:val="auto"/>
          <w:sz w:val="24"/>
        </w:rPr>
        <mc:AlternateContent>
          <mc:Choice Requires="wps">
            <w:drawing>
              <wp:anchor distT="0" distB="0" distL="114300" distR="114300" simplePos="0" relativeHeight="19" behindDoc="0" locked="0" layoutInCell="1" hidden="0" allowOverlap="1">
                <wp:simplePos x="0" y="0"/>
                <wp:positionH relativeFrom="column">
                  <wp:posOffset>60960</wp:posOffset>
                </wp:positionH>
                <wp:positionV relativeFrom="paragraph">
                  <wp:posOffset>130810</wp:posOffset>
                </wp:positionV>
                <wp:extent cx="6096000" cy="1628775"/>
                <wp:effectExtent l="635" t="635" r="29845" b="10795"/>
                <wp:wrapNone/>
                <wp:docPr id="1133" name="Text Box 135"/>
                <a:graphic xmlns:a="http://schemas.openxmlformats.org/drawingml/2006/main">
                  <a:graphicData uri="http://schemas.microsoft.com/office/word/2010/wordprocessingShape">
                    <wps:wsp>
                      <wps:cNvPr id="1133" name="Text Box 135"/>
                      <wps:cNvSpPr txBox="1">
                        <a:spLocks noChangeArrowheads="1"/>
                      </wps:cNvSpPr>
                      <wps:spPr>
                        <a:xfrm>
                          <a:off x="0" y="0"/>
                          <a:ext cx="6096000" cy="1628775"/>
                        </a:xfrm>
                        <a:prstGeom prst="rect">
                          <a:avLst/>
                        </a:prstGeom>
                        <a:solidFill>
                          <a:srgbClr val="FFFFFF"/>
                        </a:solidFill>
                        <a:ln w="12700">
                          <a:solidFill>
                            <a:schemeClr val="bg1">
                              <a:lumMod val="65000"/>
                            </a:schemeClr>
                          </a:solidFill>
                          <a:prstDash val="dash"/>
                          <a:miter lim="800000"/>
                          <a:headEnd/>
                          <a:tailEnd/>
                        </a:ln>
                        <a:effectLst/>
                      </wps:spPr>
                      <wps:txbx>
                        <w:txbxContent>
                          <w:p>
                            <w:pPr>
                              <w:pStyle w:val="0"/>
                              <w:tabs>
                                <w:tab w:val="left" w:leader="none" w:pos="9626"/>
                              </w:tabs>
                              <w:spacing w:line="400" w:lineRule="exact"/>
                              <w:ind w:right="11"/>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tabs>
                                <w:tab w:val="left" w:leader="none" w:pos="9626"/>
                              </w:tabs>
                              <w:spacing w:line="400" w:lineRule="exact"/>
                              <w:ind w:left="880" w:right="11" w:hanging="880" w:hangingChars="4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・第７次総合計画の進捗管理のため「まちづくり市民アンケート」を実施</w:t>
                            </w:r>
                          </w:p>
                          <w:p>
                            <w:pPr>
                              <w:pStyle w:val="0"/>
                              <w:tabs>
                                <w:tab w:val="left" w:leader="none" w:pos="9626"/>
                              </w:tabs>
                              <w:spacing w:line="400" w:lineRule="exact"/>
                              <w:ind w:right="11"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・行政改革推進委員会を設置し、市民の目線による外部評価を実施</w:t>
                            </w:r>
                          </w:p>
                          <w:p>
                            <w:pPr>
                              <w:pStyle w:val="0"/>
                              <w:tabs>
                                <w:tab w:val="left" w:leader="none" w:pos="9626"/>
                              </w:tabs>
                              <w:spacing w:line="400" w:lineRule="exact"/>
                              <w:ind w:left="870" w:leftChars="100" w:right="11" w:hanging="660" w:hangingChars="3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・市民参加の手法を通じた市民によるまちづくりの評価</w:t>
                            </w:r>
                          </w:p>
                          <w:p>
                            <w:pPr>
                              <w:pStyle w:val="0"/>
                              <w:tabs>
                                <w:tab w:val="left" w:leader="none" w:pos="9626"/>
                              </w:tabs>
                              <w:spacing w:line="400" w:lineRule="exact"/>
                              <w:ind w:right="11" w:firstLine="220" w:firstLineChars="100"/>
                              <w:rPr>
                                <w:rFonts w:hint="default" w:ascii="BIZ UDゴシック" w:hAnsi="BIZ UDゴシック" w:eastAsia="BIZ UDゴシック"/>
                                <w:color w:val="auto"/>
                              </w:rPr>
                            </w:pPr>
                            <w:r>
                              <w:rPr>
                                <w:rFonts w:hint="eastAsia" w:ascii="BIZ UDゴシック" w:hAnsi="BIZ UDゴシック" w:eastAsia="BIZ UDゴシック"/>
                                <w:color w:val="auto"/>
                                <w:sz w:val="22"/>
                              </w:rPr>
                              <w:t>・自治基本条例検討委員会の設置</w:t>
                            </w:r>
                          </w:p>
                          <w:p>
                            <w:pPr>
                              <w:pStyle w:val="0"/>
                              <w:tabs>
                                <w:tab w:val="left" w:leader="none" w:pos="9626"/>
                              </w:tabs>
                              <w:spacing w:line="400" w:lineRule="exact"/>
                              <w:ind w:right="11" w:firstLine="220" w:firstLineChars="100"/>
                              <w:rPr>
                                <w:rFonts w:hint="default" w:ascii="BIZ UDゴシック" w:hAnsi="BIZ UDゴシック" w:eastAsia="BIZ UDゴシック"/>
                                <w:color w:val="auto"/>
                              </w:rPr>
                            </w:pPr>
                            <w:r>
                              <w:rPr>
                                <w:rFonts w:hint="eastAsia" w:ascii="BIZ UDゴシック" w:hAnsi="BIZ UDゴシック" w:eastAsia="BIZ UDゴシック"/>
                                <w:color w:val="auto"/>
                                <w:sz w:val="22"/>
                              </w:rPr>
                              <w:t>・市民参加実施状況の公表</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35" style="mso-position-vertical-relative:text;z-index:19;mso-wrap-distance-left:9pt;width:480pt;height:128.25pt;mso-position-horizontal-relative:text;position:absolute;margin-left:4.8pt;margin-top:10.3pt;mso-wrap-distance-bottom:0pt;mso-wrap-distance-right:9pt;mso-wrap-distance-top:0pt;v-text-anchor:top;" o:spid="_x0000_s1133" o:allowincell="t" o:allowoverlap="t" filled="t" fillcolor="#ffffff" stroked="t" strokecolor="#a6a6a6 [2092]" strokeweight="1pt" o:spt="202" type="#_x0000_t202">
                <v:fill/>
                <v:stroke miterlimit="8" dashstyle="dash" filltype="solid"/>
                <v:textbox style="layout-flow:horizontal;" inset="2.0637499999999998mm,0.24694444444444438mm,2.0637499999999998mm,0.24694444444444438mm">
                  <w:txbxContent>
                    <w:p>
                      <w:pPr>
                        <w:pStyle w:val="0"/>
                        <w:tabs>
                          <w:tab w:val="left" w:leader="none" w:pos="9626"/>
                        </w:tabs>
                        <w:spacing w:line="400" w:lineRule="exact"/>
                        <w:ind w:right="11"/>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22"/>
                        </w:rPr>
                        <w:t>＜主な取組事例＞</w:t>
                      </w:r>
                    </w:p>
                    <w:p>
                      <w:pPr>
                        <w:pStyle w:val="0"/>
                        <w:tabs>
                          <w:tab w:val="left" w:leader="none" w:pos="9626"/>
                        </w:tabs>
                        <w:spacing w:line="400" w:lineRule="exact"/>
                        <w:ind w:left="880" w:right="11" w:hanging="880" w:hangingChars="4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・第７次総合計画の進捗管理のため「まちづくり市民アンケート」を実施</w:t>
                      </w:r>
                    </w:p>
                    <w:p>
                      <w:pPr>
                        <w:pStyle w:val="0"/>
                        <w:tabs>
                          <w:tab w:val="left" w:leader="none" w:pos="9626"/>
                        </w:tabs>
                        <w:spacing w:line="400" w:lineRule="exact"/>
                        <w:ind w:right="11"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・行政改革推進委員会を設置し、市民の目線による外部評価を実施</w:t>
                      </w:r>
                    </w:p>
                    <w:p>
                      <w:pPr>
                        <w:pStyle w:val="0"/>
                        <w:tabs>
                          <w:tab w:val="left" w:leader="none" w:pos="9626"/>
                        </w:tabs>
                        <w:spacing w:line="400" w:lineRule="exact"/>
                        <w:ind w:left="870" w:leftChars="100" w:right="11" w:hanging="660" w:hangingChars="3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・市民参加の手法を通じた市民によるまちづくりの評価</w:t>
                      </w:r>
                    </w:p>
                    <w:p>
                      <w:pPr>
                        <w:pStyle w:val="0"/>
                        <w:tabs>
                          <w:tab w:val="left" w:leader="none" w:pos="9626"/>
                        </w:tabs>
                        <w:spacing w:line="400" w:lineRule="exact"/>
                        <w:ind w:right="11" w:firstLine="220" w:firstLineChars="100"/>
                        <w:rPr>
                          <w:rFonts w:hint="default" w:ascii="BIZ UDゴシック" w:hAnsi="BIZ UDゴシック" w:eastAsia="BIZ UDゴシック"/>
                          <w:color w:val="auto"/>
                        </w:rPr>
                      </w:pPr>
                      <w:r>
                        <w:rPr>
                          <w:rFonts w:hint="eastAsia" w:ascii="BIZ UDゴシック" w:hAnsi="BIZ UDゴシック" w:eastAsia="BIZ UDゴシック"/>
                          <w:color w:val="auto"/>
                          <w:sz w:val="22"/>
                        </w:rPr>
                        <w:t>・自治基本条例検討委員会の設置</w:t>
                      </w:r>
                    </w:p>
                    <w:p>
                      <w:pPr>
                        <w:pStyle w:val="0"/>
                        <w:tabs>
                          <w:tab w:val="left" w:leader="none" w:pos="9626"/>
                        </w:tabs>
                        <w:spacing w:line="400" w:lineRule="exact"/>
                        <w:ind w:right="11" w:firstLine="220" w:firstLineChars="100"/>
                        <w:rPr>
                          <w:rFonts w:hint="default" w:ascii="BIZ UDゴシック" w:hAnsi="BIZ UDゴシック" w:eastAsia="BIZ UDゴシック"/>
                          <w:color w:val="auto"/>
                        </w:rPr>
                      </w:pPr>
                      <w:r>
                        <w:rPr>
                          <w:rFonts w:hint="eastAsia" w:ascii="BIZ UDゴシック" w:hAnsi="BIZ UDゴシック" w:eastAsia="BIZ UDゴシック"/>
                          <w:color w:val="auto"/>
                          <w:sz w:val="22"/>
                        </w:rPr>
                        <w:t>・市民参加実施状況の公表</w:t>
                      </w:r>
                    </w:p>
                  </w:txbxContent>
                </v:textbox>
                <v:imagedata o:title=""/>
                <w10:wrap type="none" anchorx="text" anchory="text"/>
              </v:shape>
            </w:pict>
          </mc:Fallback>
        </mc:AlternateContent>
      </w: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r>
        <w:rPr>
          <w:rFonts w:hint="eastAsia" w:ascii="ＭＳ 明朝" w:hAnsi="ＭＳ 明朝"/>
          <w:color w:val="auto"/>
          <w:sz w:val="24"/>
        </w:rPr>
        <w:drawing>
          <wp:anchor distT="0" distB="0" distL="114300" distR="114300" simplePos="0" relativeHeight="66" behindDoc="0" locked="0" layoutInCell="1" hidden="0" allowOverlap="1">
            <wp:simplePos x="0" y="0"/>
            <wp:positionH relativeFrom="column">
              <wp:posOffset>3340735</wp:posOffset>
            </wp:positionH>
            <wp:positionV relativeFrom="paragraph">
              <wp:posOffset>244475</wp:posOffset>
            </wp:positionV>
            <wp:extent cx="1316990" cy="1400175"/>
            <wp:effectExtent l="0" t="0" r="0" b="0"/>
            <wp:wrapSquare wrapText="bothSides"/>
            <wp:docPr id="1134" name="Picture 4" descr="22541272"/>
            <a:graphic xmlns:a="http://schemas.openxmlformats.org/drawingml/2006/main">
              <a:graphicData uri="http://schemas.openxmlformats.org/drawingml/2006/picture">
                <pic:pic xmlns:pic="http://schemas.openxmlformats.org/drawingml/2006/picture">
                  <pic:nvPicPr>
                    <pic:cNvPr id="1134" name="Picture 4" descr="22541272"/>
                    <pic:cNvPicPr>
                      <a:picLocks noChangeAspect="1" noChangeArrowheads="1"/>
                    </pic:cNvPicPr>
                  </pic:nvPicPr>
                  <pic:blipFill>
                    <a:blip r:embed="rId13"/>
                    <a:srcRect l="-374" t="9532" r="40729" b="5888"/>
                    <a:stretch>
                      <a:fillRect/>
                    </a:stretch>
                  </pic:blipFill>
                  <pic:spPr>
                    <a:xfrm>
                      <a:off x="0" y="0"/>
                      <a:ext cx="1316990" cy="1400175"/>
                    </a:xfrm>
                    <a:prstGeom prst="rect">
                      <a:avLst/>
                    </a:prstGeom>
                    <a:noFill/>
                    <a:ln>
                      <a:noFill/>
                    </a:ln>
                  </pic:spPr>
                </pic:pic>
              </a:graphicData>
            </a:graphic>
          </wp:anchor>
        </w:drawing>
      </w: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r>
        <w:rPr>
          <w:rFonts w:hint="eastAsia" w:ascii="ＭＳ 明朝" w:hAnsi="ＭＳ 明朝"/>
          <w:color w:val="auto"/>
          <w:sz w:val="24"/>
        </w:rPr>
        <w:drawing>
          <wp:anchor distT="0" distB="0" distL="114300" distR="114300" simplePos="0" relativeHeight="65" behindDoc="0" locked="0" layoutInCell="1" hidden="0" allowOverlap="1">
            <wp:simplePos x="0" y="0"/>
            <wp:positionH relativeFrom="column">
              <wp:posOffset>4394835</wp:posOffset>
            </wp:positionH>
            <wp:positionV relativeFrom="paragraph">
              <wp:posOffset>635</wp:posOffset>
            </wp:positionV>
            <wp:extent cx="1400175" cy="1553845"/>
            <wp:effectExtent l="0" t="0" r="0" b="0"/>
            <wp:wrapSquare wrapText="bothSides"/>
            <wp:docPr id="1135" name="Picture 3" descr="22538074"/>
            <a:graphic xmlns:a="http://schemas.openxmlformats.org/drawingml/2006/main">
              <a:graphicData uri="http://schemas.openxmlformats.org/drawingml/2006/picture">
                <pic:pic xmlns:pic="http://schemas.openxmlformats.org/drawingml/2006/picture">
                  <pic:nvPicPr>
                    <pic:cNvPr id="1135" name="Picture 3" descr="22538074"/>
                    <pic:cNvPicPr>
                      <a:picLocks noChangeAspect="1" noChangeArrowheads="1"/>
                    </pic:cNvPicPr>
                  </pic:nvPicPr>
                  <pic:blipFill>
                    <a:blip r:embed="rId14"/>
                    <a:srcRect l="57286" t="26601" b="10168"/>
                    <a:stretch>
                      <a:fillRect/>
                    </a:stretch>
                  </pic:blipFill>
                  <pic:spPr>
                    <a:xfrm>
                      <a:off x="0" y="0"/>
                      <a:ext cx="1400175" cy="1553845"/>
                    </a:xfrm>
                    <a:prstGeom prst="rect">
                      <a:avLst/>
                    </a:prstGeom>
                    <a:noFill/>
                    <a:ln>
                      <a:noFill/>
                    </a:ln>
                  </pic:spPr>
                </pic:pic>
              </a:graphicData>
            </a:graphic>
          </wp:anchor>
        </w:drawing>
      </w: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eastAsia"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spacing w:line="380" w:lineRule="exact"/>
        <w:ind w:right="141"/>
        <w:rPr>
          <w:rFonts w:hint="default" w:ascii="ＭＳ 明朝" w:hAnsi="ＭＳ 明朝"/>
          <w:color w:val="auto"/>
          <w:sz w:val="24"/>
        </w:rPr>
      </w:pPr>
    </w:p>
    <w:p>
      <w:pPr>
        <w:pStyle w:val="0"/>
        <w:ind w:right="960" w:firstLine="280" w:firstLineChars="10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第１１章　条例の見直し</w:t>
      </w:r>
    </w:p>
    <w:tbl>
      <w:tblPr>
        <w:tblStyle w:val="11"/>
        <w:tblW w:w="958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580"/>
      </w:tblGrid>
      <w:tr>
        <w:trPr>
          <w:trHeight w:val="1345" w:hRule="atLeast"/>
        </w:trPr>
        <w:tc>
          <w:tcPr>
            <w:tcW w:w="9580" w:type="dxa"/>
            <w:shd w:val="clear" w:color="auto" w:fill="E7E7E7"/>
            <w:vAlign w:val="top"/>
          </w:tcPr>
          <w:p>
            <w:pPr>
              <w:pStyle w:val="0"/>
              <w:snapToGrid w:val="0"/>
              <w:spacing w:line="400" w:lineRule="exact"/>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（条例の見直し）</w:t>
            </w:r>
          </w:p>
          <w:p>
            <w:pPr>
              <w:pStyle w:val="0"/>
              <w:snapToGrid w:val="0"/>
              <w:spacing w:line="400" w:lineRule="exact"/>
              <w:ind w:left="479" w:leftChars="114" w:right="11" w:hanging="240" w:hangingChars="100"/>
              <w:rPr>
                <w:rFonts w:hint="default" w:ascii="ＭＳ 明朝" w:hAnsi="ＭＳ 明朝"/>
                <w:color w:val="auto"/>
                <w:sz w:val="24"/>
              </w:rPr>
            </w:pPr>
            <w:r>
              <w:rPr>
                <w:rFonts w:hint="eastAsia" w:ascii="BIZ UDゴシック" w:hAnsi="BIZ UDゴシック" w:eastAsia="BIZ UDゴシック"/>
                <w:b w:val="1"/>
                <w:color w:val="auto"/>
                <w:sz w:val="24"/>
              </w:rPr>
              <w:t>第２９条</w:t>
            </w:r>
            <w:r>
              <w:rPr>
                <w:rFonts w:hint="eastAsia" w:ascii="游明朝" w:hAnsi="游明朝" w:eastAsia="游明朝"/>
                <w:color w:val="auto"/>
                <w:sz w:val="24"/>
              </w:rPr>
              <w:t>　</w:t>
            </w:r>
            <w:r>
              <w:rPr>
                <w:rFonts w:hint="eastAsia" w:ascii="BIZ UD明朝 Medium" w:hAnsi="BIZ UD明朝 Medium" w:eastAsia="BIZ UD明朝 Medium"/>
                <w:color w:val="auto"/>
                <w:sz w:val="24"/>
              </w:rPr>
              <w:t>市は、この条例の施行の日から起算して４年を超えない期間ごとに、この条例の規定について検討し、その結果に基づいて見直しを行うものとする。</w:t>
            </w:r>
          </w:p>
        </w:tc>
      </w:tr>
    </w:tbl>
    <w:p>
      <w:pPr>
        <w:pStyle w:val="0"/>
        <w:ind w:right="958"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400" w:lineRule="exact"/>
        <w:ind w:left="480" w:right="11" w:hanging="480" w:hangingChars="200"/>
        <w:rPr>
          <w:rFonts w:hint="default" w:ascii="BIZ UD明朝 Medium" w:hAnsi="BIZ UD明朝 Medium" w:eastAsia="BIZ UD明朝 Medium"/>
          <w:color w:val="auto"/>
          <w:sz w:val="24"/>
        </w:rPr>
      </w:pPr>
      <w:r>
        <w:rPr>
          <w:rFonts w:hint="eastAsia" w:ascii="游明朝" w:hAnsi="游明朝" w:eastAsia="游明朝"/>
          <w:color w:val="auto"/>
          <w:sz w:val="24"/>
        </w:rPr>
        <w:t>　　　</w:t>
      </w:r>
      <w:r>
        <w:rPr>
          <w:rFonts w:hint="eastAsia" w:ascii="BIZ UD明朝 Medium" w:hAnsi="BIZ UD明朝 Medium" w:eastAsia="BIZ UD明朝 Medium"/>
          <w:color w:val="auto"/>
          <w:sz w:val="24"/>
        </w:rPr>
        <w:t>市は、まちづくりのルールであるこの条例への関心を市民が持ち続けるよう努めるとともに、時代の要請や社会情勢の変化に対応するため、この条例の施行から４年を超えない期間ごとに所期の目的を達成しているかどうかを検証することとし、必要があれば、この条例の見直しを行うことを定めています。</w:t>
      </w:r>
    </w:p>
    <w:p>
      <w:pPr>
        <w:pStyle w:val="0"/>
        <w:spacing w:line="380" w:lineRule="exact"/>
        <w:ind w:left="480" w:right="13" w:hanging="480" w:hangingChars="200"/>
        <w:rPr>
          <w:rFonts w:hint="default" w:ascii="游明朝 Light" w:hAnsi="游明朝 Light" w:eastAsia="游明朝 Light"/>
          <w:color w:val="auto"/>
          <w:sz w:val="24"/>
        </w:rPr>
      </w:pPr>
    </w:p>
    <w:p>
      <w:pPr>
        <w:pStyle w:val="0"/>
        <w:spacing w:line="276" w:lineRule="auto"/>
        <w:ind w:left="630" w:leftChars="300" w:right="13" w:firstLine="220" w:firstLineChars="100"/>
        <w:rPr>
          <w:rFonts w:hint="default" w:ascii="BIZ UDゴシック" w:hAnsi="BIZ UDゴシック" w:eastAsia="BIZ UDゴシック"/>
          <w:b w:val="1"/>
          <w:color w:val="auto"/>
          <w:sz w:val="22"/>
        </w:rPr>
      </w:pPr>
      <w:r>
        <w:rPr>
          <w:rFonts w:hint="default" w:ascii="游ゴシック" w:hAnsi="游ゴシック" w:eastAsia="游ゴシック"/>
          <w:b w:val="1"/>
          <w:color w:val="auto"/>
          <w:sz w:val="22"/>
        </w:rPr>
        <mc:AlternateContent>
          <mc:Choice Requires="wps">
            <w:drawing>
              <wp:anchor distT="0" distB="0" distL="114300" distR="114300" simplePos="0" relativeHeight="60" behindDoc="0" locked="0" layoutInCell="1" hidden="0" allowOverlap="1">
                <wp:simplePos x="0" y="0"/>
                <wp:positionH relativeFrom="column">
                  <wp:posOffset>294640</wp:posOffset>
                </wp:positionH>
                <wp:positionV relativeFrom="paragraph">
                  <wp:posOffset>8255</wp:posOffset>
                </wp:positionV>
                <wp:extent cx="695325" cy="226695"/>
                <wp:effectExtent l="0" t="0" r="635" b="635"/>
                <wp:wrapNone/>
                <wp:docPr id="1136" name="AutoShape 75"/>
                <a:graphic xmlns:a="http://schemas.openxmlformats.org/drawingml/2006/main">
                  <a:graphicData uri="http://schemas.microsoft.com/office/word/2010/wordprocessingShape">
                    <wps:wsp>
                      <wps:cNvPr id="1136" name="AutoShape 75"/>
                      <wps:cNvSpPr>
                        <a:spLocks noChangeArrowheads="1"/>
                      </wps:cNvSpPr>
                      <wps:spPr>
                        <a:xfrm>
                          <a:off x="0" y="0"/>
                          <a:ext cx="695325" cy="226695"/>
                        </a:xfrm>
                        <a:prstGeom prst="homePlate">
                          <a:avLst>
                            <a:gd name="adj" fmla="val 29851"/>
                          </a:avLst>
                        </a:prstGeom>
                        <a:solidFill>
                          <a:schemeClr val="tx1">
                            <a:lumMod val="50000"/>
                            <a:lumOff val="50000"/>
                          </a:schemeClr>
                        </a:solidFill>
                        <a:ln w="3175">
                          <a:noFill/>
                          <a:miter lim="800000"/>
                          <a:headEnd/>
                          <a:tailEnd/>
                        </a:ln>
                      </wps:spPr>
                      <wps:txbx>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wps:txbx>
                      <wps:bodyPr rot="0" vertOverflow="overflow" horzOverflow="overflow" wrap="square" lIns="36000" tIns="0" r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5" style="mso-position-vertical-relative:text;z-index:60;mso-wrap-distance-left:9pt;width:54.75pt;height:17.850000000000001pt;mso-position-horizontal-relative:text;position:absolute;margin-left:23.2pt;margin-top:0.65pt;mso-wrap-distance-bottom:0pt;mso-wrap-distance-right:9pt;mso-wrap-distance-top:0pt;v-text-anchor:middle;" o:spid="_x0000_s1136" o:allowincell="t" o:allowoverlap="t" filled="t" fillcolor="#808080 [1629]" stroked="f" strokeweight="0.25pt" o:spt="15" type="#_x0000_t15" adj="15152">
                <v:fill/>
                <v:stroke miterlimit="8"/>
                <v:textbox style="layout-flow:horizontal;" inset="0.99999999999999978mm,0mm,0mm,0mm">
                  <w:txbxContent>
                    <w:p>
                      <w:pPr>
                        <w:pStyle w:val="0"/>
                        <w:spacing w:line="320" w:lineRule="exact"/>
                        <w:rPr>
                          <w:rFonts w:hint="default" w:ascii="BIZ UDゴシック" w:hAnsi="BIZ UDゴシック" w:eastAsia="BIZ UDゴシック"/>
                          <w:b w:val="1"/>
                          <w:color w:val="FFFFFF" w:themeColor="background1"/>
                          <w:sz w:val="22"/>
                        </w:rPr>
                      </w:pPr>
                      <w:r>
                        <w:rPr>
                          <w:rFonts w:hint="eastAsia" w:ascii="BIZ UDゴシック" w:hAnsi="BIZ UDゴシック" w:eastAsia="BIZ UDゴシック"/>
                          <w:b w:val="1"/>
                          <w:color w:val="FFFFFF" w:themeColor="background1"/>
                          <w:sz w:val="22"/>
                        </w:rPr>
                        <w:t>ポイント</w:t>
                      </w:r>
                    </w:p>
                  </w:txbxContent>
                </v:textbox>
                <v:imagedata o:title=""/>
                <w10:wrap type="none" anchorx="text" anchory="text"/>
              </v:shape>
            </w:pict>
          </mc:Fallback>
        </mc:AlternateContent>
      </w:r>
      <w:r>
        <w:rPr>
          <w:rFonts w:hint="eastAsia" w:ascii="游ゴシック" w:hAnsi="游ゴシック" w:eastAsia="游ゴシック"/>
          <w:b w:val="1"/>
          <w:color w:val="auto"/>
          <w:sz w:val="22"/>
        </w:rPr>
        <w:t>　　　　</w:t>
      </w:r>
      <w:r>
        <w:rPr>
          <w:rFonts w:hint="eastAsia" w:ascii="BIZ UDゴシック" w:hAnsi="BIZ UDゴシック" w:eastAsia="BIZ UDゴシック"/>
          <w:b w:val="1"/>
          <w:color w:val="auto"/>
          <w:sz w:val="22"/>
        </w:rPr>
        <w:t>市民による自治基本条例の検証</w:t>
      </w:r>
    </w:p>
    <w:p>
      <w:pPr>
        <w:pStyle w:val="0"/>
        <w:spacing w:line="380" w:lineRule="exact"/>
        <w:ind w:left="630" w:leftChars="300" w:right="13" w:firstLine="220" w:firstLineChars="1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この条例の見直しの期間については、自治の基本となる条例であることから、一定程度継続した期間が必要である一方で、市長や議員の任期中に１度は見直す機会を設けることができるよう、４年を超えない期間としています。</w:t>
      </w:r>
    </w:p>
    <w:p>
      <w:pPr>
        <w:pStyle w:val="0"/>
        <w:spacing w:line="380" w:lineRule="exact"/>
        <w:ind w:left="660" w:right="13" w:hanging="660" w:hangingChars="300"/>
        <w:rPr>
          <w:rFonts w:hint="default" w:ascii="BIZ UDゴシック" w:hAnsi="BIZ UDゴシック" w:eastAsia="BIZ UDゴシック"/>
          <w:color w:val="auto"/>
          <w:sz w:val="22"/>
        </w:rPr>
      </w:pPr>
      <w:r>
        <w:rPr>
          <w:rFonts w:hint="eastAsia" w:ascii="BIZ UDゴシック" w:hAnsi="BIZ UDゴシック" w:eastAsia="BIZ UDゴシック"/>
          <w:color w:val="auto"/>
          <w:sz w:val="22"/>
        </w:rPr>
        <w:t>　　</w:t>
      </w:r>
      <w:r>
        <w:rPr>
          <w:rFonts w:hint="eastAsia" w:ascii="BIZ UDゴシック" w:hAnsi="BIZ UDゴシック" w:eastAsia="BIZ UDゴシック"/>
          <w:color w:val="auto"/>
          <w:sz w:val="22"/>
        </w:rPr>
        <w:t xml:space="preserve"> </w:t>
      </w:r>
      <w:r>
        <w:rPr>
          <w:rFonts w:hint="eastAsia" w:ascii="BIZ UDゴシック" w:hAnsi="BIZ UDゴシック" w:eastAsia="BIZ UDゴシック"/>
          <w:color w:val="auto"/>
          <w:sz w:val="22"/>
        </w:rPr>
        <w:t>　江別市では、学識経験者、まちづくりに関係の深い団体の代表者、公募の市民らで構成される江別市自治基本条例検討委員会を設置し、様々な立場の視点から、条例の規定や市民自治によるまちづくりに向けた市の取組について検証しています。</w:t>
      </w:r>
    </w:p>
    <w:p>
      <w:pPr>
        <w:pStyle w:val="0"/>
        <w:spacing w:line="380" w:lineRule="exact"/>
        <w:ind w:right="13"/>
        <w:rPr>
          <w:rFonts w:hint="default" w:ascii="BIZ UDゴシック" w:hAnsi="BIZ UDゴシック" w:eastAsia="BIZ UDゴシック"/>
          <w:color w:val="auto"/>
          <w:sz w:val="24"/>
        </w:rPr>
      </w:pPr>
    </w:p>
    <w:p>
      <w:pPr>
        <w:pStyle w:val="0"/>
        <w:spacing w:line="380" w:lineRule="exact"/>
        <w:ind w:right="13"/>
        <w:rPr>
          <w:rFonts w:hint="default" w:ascii="游ゴシック" w:hAnsi="游ゴシック" w:eastAsia="游ゴシック"/>
          <w:color w:val="auto"/>
          <w:sz w:val="24"/>
        </w:rPr>
      </w:pPr>
    </w:p>
    <w:p>
      <w:pPr>
        <w:pStyle w:val="0"/>
        <w:ind w:right="960" w:firstLine="280" w:firstLineChars="100"/>
        <w:rPr>
          <w:rFonts w:hint="default" w:ascii="BIZ UDゴシック" w:hAnsi="BIZ UDゴシック" w:eastAsia="BIZ UDゴシック"/>
          <w:b w:val="1"/>
          <w:color w:val="auto"/>
          <w:sz w:val="28"/>
        </w:rPr>
      </w:pPr>
      <w:r>
        <w:rPr>
          <w:rFonts w:hint="eastAsia" w:ascii="BIZ UDゴシック" w:hAnsi="BIZ UDゴシック" w:eastAsia="BIZ UDゴシック"/>
          <w:b w:val="1"/>
          <w:color w:val="auto"/>
          <w:sz w:val="28"/>
        </w:rPr>
        <w:t>附則</w:t>
      </w:r>
    </w:p>
    <w:tbl>
      <w:tblPr>
        <w:tblStyle w:val="11"/>
        <w:tblW w:w="958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firstRow="1" w:lastRow="1" w:firstColumn="1" w:lastColumn="1" w:noHBand="0" w:noVBand="0" w:val="01E0"/>
      </w:tblPr>
      <w:tblGrid>
        <w:gridCol w:w="9580"/>
      </w:tblGrid>
      <w:tr>
        <w:trPr>
          <w:trHeight w:val="497" w:hRule="atLeast"/>
        </w:trPr>
        <w:tc>
          <w:tcPr>
            <w:tcW w:w="9580" w:type="dxa"/>
            <w:shd w:val="clear" w:color="auto" w:fill="E7E7E7"/>
            <w:vAlign w:val="top"/>
          </w:tcPr>
          <w:p>
            <w:pPr>
              <w:pStyle w:val="0"/>
              <w:spacing w:line="380" w:lineRule="exact"/>
              <w:ind w:left="479" w:leftChars="114" w:right="13" w:hanging="240" w:hangingChars="100"/>
              <w:rPr>
                <w:rFonts w:hint="default" w:ascii="游明朝" w:hAnsi="游明朝" w:eastAsia="游明朝"/>
                <w:color w:val="auto"/>
                <w:sz w:val="24"/>
              </w:rPr>
            </w:pPr>
            <w:r>
              <w:rPr>
                <w:rFonts w:hint="eastAsia" w:ascii="BIZ UDゴシック" w:hAnsi="BIZ UDゴシック" w:eastAsia="BIZ UDゴシック"/>
                <w:b w:val="1"/>
                <w:color w:val="auto"/>
                <w:sz w:val="24"/>
              </w:rPr>
              <w:t>附則</w:t>
            </w:r>
            <w:r>
              <w:rPr>
                <w:rFonts w:hint="eastAsia" w:ascii="游明朝" w:hAnsi="游明朝" w:eastAsia="游明朝"/>
                <w:color w:val="auto"/>
                <w:sz w:val="24"/>
              </w:rPr>
              <w:t>　</w:t>
            </w:r>
            <w:r>
              <w:rPr>
                <w:rFonts w:hint="eastAsia" w:ascii="BIZ UD明朝 Medium" w:hAnsi="BIZ UD明朝 Medium" w:eastAsia="BIZ UD明朝 Medium"/>
                <w:color w:val="auto"/>
                <w:sz w:val="24"/>
              </w:rPr>
              <w:t>この条例は、公布の日から施行する。</w:t>
            </w:r>
          </w:p>
        </w:tc>
      </w:tr>
    </w:tbl>
    <w:p>
      <w:pPr>
        <w:pStyle w:val="0"/>
        <w:ind w:right="960" w:firstLine="240" w:firstLineChars="100"/>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【解説】</w:t>
      </w:r>
    </w:p>
    <w:p>
      <w:pPr>
        <w:pStyle w:val="0"/>
        <w:spacing w:line="380" w:lineRule="exact"/>
        <w:ind w:left="420" w:leftChars="200" w:right="13" w:firstLine="244"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pacing w:val="2"/>
          <w:sz w:val="24"/>
        </w:rPr>
        <w:t>江別市自治基本条例は</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pacing w:val="2"/>
          <w:sz w:val="24"/>
        </w:rPr>
        <w:t>平成２１年６月１０日の市議会本会議で可決され</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pacing w:val="2"/>
          <w:sz w:val="24"/>
        </w:rPr>
        <w:t>平成</w:t>
      </w:r>
    </w:p>
    <w:p>
      <w:pPr>
        <w:pStyle w:val="0"/>
        <w:spacing w:line="380" w:lineRule="exact"/>
        <w:ind w:left="420" w:leftChars="200" w:right="13" w:firstLine="244"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pacing w:val="2"/>
          <w:sz w:val="24"/>
        </w:rPr>
        <w:t>２１年７月１日に公布</w:t>
      </w:r>
      <w:r>
        <w:rPr>
          <w:rFonts w:hint="eastAsia" w:ascii="BIZ UD明朝 Medium" w:hAnsi="BIZ UD明朝 Medium" w:eastAsia="BIZ UD明朝 Medium"/>
          <w:color w:val="auto"/>
          <w:sz w:val="24"/>
        </w:rPr>
        <w:t>・</w:t>
      </w:r>
      <w:r>
        <w:rPr>
          <w:rFonts w:hint="eastAsia" w:ascii="BIZ UD明朝 Medium" w:hAnsi="BIZ UD明朝 Medium" w:eastAsia="BIZ UD明朝 Medium"/>
          <w:color w:val="auto"/>
          <w:spacing w:val="2"/>
          <w:sz w:val="24"/>
        </w:rPr>
        <w:t>施行されました</w:t>
      </w:r>
      <w:r>
        <w:rPr>
          <w:rFonts w:hint="eastAsia" w:ascii="BIZ UD明朝 Medium" w:hAnsi="BIZ UD明朝 Medium" w:eastAsia="BIZ UD明朝 Medium"/>
          <w:color w:val="auto"/>
          <w:sz w:val="24"/>
        </w:rPr>
        <w:t>。</w:t>
      </w:r>
    </w:p>
    <w:p>
      <w:pPr>
        <w:pStyle w:val="0"/>
        <w:spacing w:line="380" w:lineRule="exact"/>
        <w:ind w:left="479" w:leftChars="228" w:right="13" w:firstLine="240" w:firstLineChars="100"/>
        <w:rPr>
          <w:rFonts w:hint="default" w:ascii="游明朝 Light" w:hAnsi="游明朝 Light" w:eastAsia="游明朝 Light"/>
          <w:color w:val="auto"/>
          <w:sz w:val="24"/>
        </w:rPr>
      </w:pPr>
    </w:p>
    <w:p>
      <w:pPr>
        <w:pStyle w:val="0"/>
        <w:spacing w:line="380" w:lineRule="exact"/>
        <w:ind w:left="479" w:leftChars="228" w:right="13" w:firstLine="240" w:firstLineChars="100"/>
        <w:rPr>
          <w:rFonts w:hint="default" w:ascii="ＭＳ 明朝" w:hAnsi="ＭＳ 明朝"/>
          <w:color w:val="auto"/>
          <w:sz w:val="24"/>
        </w:rPr>
      </w:pPr>
    </w:p>
    <w:p>
      <w:pPr>
        <w:pStyle w:val="0"/>
        <w:spacing w:line="380" w:lineRule="exact"/>
        <w:ind w:right="13"/>
        <w:rPr>
          <w:rFonts w:hint="default" w:ascii="ＭＳ 明朝" w:hAnsi="ＭＳ 明朝"/>
          <w:color w:val="auto"/>
          <w:sz w:val="24"/>
        </w:rPr>
      </w:pPr>
    </w:p>
    <w:p>
      <w:pPr>
        <w:pStyle w:val="0"/>
        <w:spacing w:line="380" w:lineRule="exact"/>
        <w:ind w:right="13"/>
        <w:rPr>
          <w:rFonts w:hint="default" w:ascii="ＭＳ 明朝" w:hAnsi="ＭＳ 明朝"/>
          <w:color w:val="auto"/>
          <w:sz w:val="24"/>
        </w:rPr>
      </w:pPr>
    </w:p>
    <w:p>
      <w:pPr>
        <w:pStyle w:val="0"/>
        <w:spacing w:line="380" w:lineRule="exact"/>
        <w:ind w:right="13"/>
        <w:rPr>
          <w:rFonts w:hint="default" w:ascii="ＭＳ 明朝" w:hAnsi="ＭＳ 明朝"/>
          <w:color w:val="auto"/>
          <w:sz w:val="24"/>
        </w:rPr>
      </w:pPr>
    </w:p>
    <w:p>
      <w:pPr>
        <w:pStyle w:val="0"/>
        <w:spacing w:line="380" w:lineRule="exact"/>
        <w:ind w:right="13"/>
        <w:rPr>
          <w:rFonts w:hint="default" w:ascii="ＭＳ 明朝" w:hAnsi="ＭＳ 明朝"/>
          <w:color w:val="auto"/>
          <w:sz w:val="24"/>
        </w:rPr>
      </w:pPr>
    </w:p>
    <w:p>
      <w:pPr>
        <w:pStyle w:val="0"/>
        <w:spacing w:line="380" w:lineRule="exact"/>
        <w:ind w:right="13"/>
        <w:rPr>
          <w:rFonts w:hint="default" w:ascii="ＭＳ 明朝" w:hAnsi="ＭＳ 明朝"/>
          <w:color w:val="auto"/>
          <w:sz w:val="24"/>
        </w:rPr>
      </w:pPr>
    </w:p>
    <w:p>
      <w:pPr>
        <w:pStyle w:val="0"/>
        <w:spacing w:line="380" w:lineRule="exact"/>
        <w:ind w:right="13"/>
        <w:rPr>
          <w:rFonts w:hint="default" w:ascii="游ゴシック" w:hAnsi="游ゴシック" w:eastAsia="游ゴシック"/>
          <w:color w:val="auto"/>
          <w:sz w:val="24"/>
        </w:rPr>
      </w:pPr>
    </w:p>
    <w:p>
      <w:pPr>
        <w:pStyle w:val="0"/>
        <w:spacing w:line="380" w:lineRule="exact"/>
        <w:ind w:right="13"/>
        <w:rPr>
          <w:rFonts w:hint="default" w:ascii="游ゴシック" w:hAnsi="游ゴシック" w:eastAsia="游ゴシック"/>
          <w:color w:val="auto"/>
          <w:sz w:val="24"/>
        </w:rPr>
      </w:pPr>
    </w:p>
    <w:p>
      <w:pPr>
        <w:pStyle w:val="0"/>
        <w:spacing w:line="380" w:lineRule="exact"/>
        <w:ind w:right="13"/>
        <w:rPr>
          <w:rFonts w:hint="default" w:ascii="游ゴシック" w:hAnsi="游ゴシック" w:eastAsia="游ゴシック"/>
          <w:color w:val="auto"/>
          <w:sz w:val="24"/>
        </w:rPr>
      </w:pPr>
    </w:p>
    <w:p>
      <w:pPr>
        <w:pStyle w:val="0"/>
        <w:spacing w:line="380" w:lineRule="exact"/>
        <w:ind w:right="13"/>
        <w:rPr>
          <w:rFonts w:hint="default" w:ascii="游ゴシック" w:hAnsi="游ゴシック" w:eastAsia="游ゴシック"/>
          <w:color w:val="auto"/>
          <w:sz w:val="24"/>
        </w:rPr>
      </w:pPr>
    </w:p>
    <w:p>
      <w:pPr>
        <w:pStyle w:val="0"/>
        <w:spacing w:line="380" w:lineRule="exact"/>
        <w:ind w:right="13"/>
        <w:rPr>
          <w:rFonts w:hint="default" w:ascii="游ゴシック" w:hAnsi="游ゴシック" w:eastAsia="游ゴシック"/>
          <w:color w:val="auto"/>
          <w:sz w:val="24"/>
        </w:rPr>
      </w:pPr>
    </w:p>
    <w:tbl>
      <w:tblPr>
        <w:tblStyle w:val="11"/>
        <w:tblW w:w="9727"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702"/>
        <w:gridCol w:w="2680"/>
        <w:gridCol w:w="6345"/>
      </w:tblGrid>
      <w:tr>
        <w:trPr>
          <w:trHeight w:val="557" w:hRule="atLeast"/>
        </w:trPr>
        <w:tc>
          <w:tcPr>
            <w:tcW w:w="9727" w:type="dxa"/>
            <w:gridSpan w:val="3"/>
            <w:shd w:val="clear" w:color="auto" w:fill="E6E6E6"/>
            <w:vAlign w:val="center"/>
          </w:tcPr>
          <w:p>
            <w:pPr>
              <w:pStyle w:val="0"/>
              <w:spacing w:line="380" w:lineRule="exact"/>
              <w:ind w:right="13"/>
              <w:jc w:val="center"/>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江別市自治基本条例のこれまでの取組</w:t>
            </w:r>
          </w:p>
        </w:tc>
      </w:tr>
      <w:tr>
        <w:trPr>
          <w:trHeight w:val="705" w:hRule="atLeast"/>
        </w:trPr>
        <w:tc>
          <w:tcPr>
            <w:tcW w:w="702" w:type="dxa"/>
            <w:vMerge w:val="restart"/>
            <w:shd w:val="clear" w:color="auto" w:fill="auto"/>
            <w:textDirection w:val="tbRlV"/>
            <w:vAlign w:val="center"/>
          </w:tcPr>
          <w:p>
            <w:pPr>
              <w:pStyle w:val="0"/>
              <w:spacing w:line="380" w:lineRule="exact"/>
              <w:ind w:left="113" w:right="13"/>
              <w:jc w:val="center"/>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市民懇話会</w:t>
            </w: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17</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6</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江別市自治基本条例（仮称）市民懇話会設置</w:t>
            </w:r>
          </w:p>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＜公募市民など、市民主体により検討を開始＞</w:t>
            </w:r>
          </w:p>
        </w:tc>
      </w:tr>
      <w:tr>
        <w:trPr>
          <w:trHeight w:val="687" w:hRule="atLeast"/>
        </w:trPr>
        <w:tc>
          <w:tcPr>
            <w:tcW w:w="702" w:type="dxa"/>
            <w:vMerge w:val="continue"/>
            <w:shd w:val="clear" w:color="auto" w:fill="auto"/>
            <w:textDirection w:val="tbRlV"/>
            <w:vAlign w:val="center"/>
          </w:tcPr>
          <w:p>
            <w:pPr>
              <w:pStyle w:val="0"/>
              <w:spacing w:line="380" w:lineRule="exact"/>
              <w:ind w:left="113"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18</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8</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「江別市自治基本条例（仮称）のあり方に関する中間報告書」を市長に提出</w:t>
            </w:r>
          </w:p>
        </w:tc>
      </w:tr>
      <w:tr>
        <w:trPr>
          <w:trHeight w:val="555" w:hRule="atLeast"/>
        </w:trPr>
        <w:tc>
          <w:tcPr>
            <w:tcW w:w="702" w:type="dxa"/>
            <w:vMerge w:val="continue"/>
            <w:shd w:val="clear" w:color="auto" w:fill="auto"/>
            <w:textDirection w:val="tbRlV"/>
            <w:vAlign w:val="center"/>
          </w:tcPr>
          <w:p>
            <w:pPr>
              <w:pStyle w:val="0"/>
              <w:spacing w:line="380" w:lineRule="exact"/>
              <w:ind w:left="113"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18</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9</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市民との意見交換会を開催</w:t>
            </w:r>
          </w:p>
        </w:tc>
      </w:tr>
      <w:tr>
        <w:trPr>
          <w:trHeight w:val="563" w:hRule="atLeast"/>
        </w:trPr>
        <w:tc>
          <w:tcPr>
            <w:tcW w:w="702" w:type="dxa"/>
            <w:vMerge w:val="continue"/>
            <w:shd w:val="clear" w:color="auto" w:fill="auto"/>
            <w:textDirection w:val="tbRlV"/>
            <w:vAlign w:val="center"/>
          </w:tcPr>
          <w:p>
            <w:pPr>
              <w:pStyle w:val="0"/>
              <w:spacing w:line="380" w:lineRule="exact"/>
              <w:ind w:left="113"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18</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24"/>
              </w:rPr>
              <w:t>10</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中間報告に対する市民意見の募集（パブリックコメント）を実施</w:t>
            </w:r>
          </w:p>
        </w:tc>
      </w:tr>
      <w:tr>
        <w:trPr>
          <w:trHeight w:val="702" w:hRule="atLeast"/>
        </w:trPr>
        <w:tc>
          <w:tcPr>
            <w:tcW w:w="702" w:type="dxa"/>
            <w:vMerge w:val="continue"/>
            <w:shd w:val="clear" w:color="auto" w:fill="auto"/>
            <w:textDirection w:val="tbRlV"/>
            <w:vAlign w:val="center"/>
          </w:tcPr>
          <w:p>
            <w:pPr>
              <w:pStyle w:val="0"/>
              <w:spacing w:line="380" w:lineRule="exact"/>
              <w:ind w:left="113"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19</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3</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「江別市自治基本条例（仮称）のあり方に関する提言（最終報告書）」を市長に提出</w:t>
            </w:r>
          </w:p>
        </w:tc>
      </w:tr>
      <w:tr>
        <w:trPr>
          <w:trHeight w:val="900" w:hRule="atLeast"/>
        </w:trPr>
        <w:tc>
          <w:tcPr>
            <w:tcW w:w="702" w:type="dxa"/>
            <w:vMerge w:val="restart"/>
            <w:shd w:val="clear" w:color="auto" w:fill="auto"/>
            <w:textDirection w:val="tbRlV"/>
            <w:vAlign w:val="center"/>
          </w:tcPr>
          <w:p>
            <w:pPr>
              <w:pStyle w:val="0"/>
              <w:spacing w:line="380" w:lineRule="exact"/>
              <w:ind w:left="113" w:right="113"/>
              <w:jc w:val="center"/>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制定審査委員会</w:t>
            </w: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19</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24"/>
              </w:rPr>
              <w:t>11</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江別市自治基本条例（仮称）制定審査委員会を設置</w:t>
            </w:r>
          </w:p>
          <w:p>
            <w:pPr>
              <w:pStyle w:val="0"/>
              <w:spacing w:line="300" w:lineRule="exact"/>
              <w:ind w:right="11"/>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＜懇話会の提言を踏まえた市の条例原案を、学識経験者や市民懇話会関係者ら有識者が専門的見地から検討＞</w:t>
            </w:r>
          </w:p>
        </w:tc>
      </w:tr>
      <w:tr>
        <w:trPr>
          <w:trHeight w:val="637" w:hRule="atLeast"/>
        </w:trPr>
        <w:tc>
          <w:tcPr>
            <w:tcW w:w="702" w:type="dxa"/>
            <w:vMerge w:val="continue"/>
            <w:shd w:val="clear" w:color="auto" w:fill="auto"/>
            <w:textDirection w:val="tbRlV"/>
            <w:vAlign w:val="center"/>
          </w:tcPr>
          <w:p>
            <w:pPr>
              <w:pStyle w:val="0"/>
              <w:spacing w:line="380" w:lineRule="exact"/>
              <w:ind w:left="113" w:right="1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20</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3</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自治基本条例講演会開催</w:t>
            </w:r>
          </w:p>
        </w:tc>
      </w:tr>
      <w:tr>
        <w:trPr>
          <w:trHeight w:val="706" w:hRule="atLeast"/>
        </w:trPr>
        <w:tc>
          <w:tcPr>
            <w:tcW w:w="702" w:type="dxa"/>
            <w:vMerge w:val="continue"/>
            <w:shd w:val="clear" w:color="auto" w:fill="auto"/>
            <w:vAlign w:val="center"/>
          </w:tcPr>
          <w:p>
            <w:pPr>
              <w:pStyle w:val="0"/>
              <w:spacing w:line="380" w:lineRule="exact"/>
              <w:ind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20</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8</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「江別市自治基本条例（仮称）制定審査委員会中間報告書」を市長に提出</w:t>
            </w:r>
          </w:p>
        </w:tc>
      </w:tr>
      <w:tr>
        <w:trPr>
          <w:trHeight w:val="703" w:hRule="atLeast"/>
        </w:trPr>
        <w:tc>
          <w:tcPr>
            <w:tcW w:w="702" w:type="dxa"/>
            <w:vMerge w:val="continue"/>
            <w:shd w:val="clear" w:color="auto" w:fill="auto"/>
            <w:vAlign w:val="center"/>
          </w:tcPr>
          <w:p>
            <w:pPr>
              <w:pStyle w:val="0"/>
              <w:spacing w:line="380" w:lineRule="exact"/>
              <w:ind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20</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9</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制定審査委員会中間報告に対する市民意見の募集（パブリックコメント）を実施</w:t>
            </w:r>
          </w:p>
        </w:tc>
      </w:tr>
      <w:tr>
        <w:trPr>
          <w:trHeight w:val="699" w:hRule="atLeast"/>
        </w:trPr>
        <w:tc>
          <w:tcPr>
            <w:tcW w:w="702" w:type="dxa"/>
            <w:vMerge w:val="continue"/>
            <w:shd w:val="clear" w:color="auto" w:fill="auto"/>
            <w:textDirection w:val="tbRlV"/>
            <w:vAlign w:val="center"/>
          </w:tcPr>
          <w:p>
            <w:pPr>
              <w:pStyle w:val="0"/>
              <w:rPr>
                <w:rFonts w:hint="eastAsia"/>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20</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24"/>
              </w:rPr>
              <w:t>12</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「江別市自治基本条例（仮称）制定審査委員会による最終報告書」を市長に提出</w:t>
            </w:r>
          </w:p>
        </w:tc>
      </w:tr>
      <w:tr>
        <w:trPr>
          <w:trHeight w:val="708" w:hRule="atLeast"/>
        </w:trPr>
        <w:tc>
          <w:tcPr>
            <w:tcW w:w="702" w:type="dxa"/>
            <w:vMerge w:val="restart"/>
            <w:shd w:val="clear" w:color="auto" w:fill="auto"/>
            <w:textDirection w:val="tbRlV"/>
            <w:vAlign w:val="center"/>
          </w:tcPr>
          <w:p>
            <w:pPr>
              <w:pStyle w:val="0"/>
              <w:spacing w:line="380" w:lineRule="exact"/>
              <w:ind w:left="113" w:right="113"/>
              <w:jc w:val="center"/>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議会</w:t>
            </w: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21</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3</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江別市自治基本条例案を議会に提案</w:t>
            </w:r>
          </w:p>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＜自治基本条例特別委員会で審議＞</w:t>
            </w:r>
          </w:p>
        </w:tc>
      </w:tr>
      <w:tr>
        <w:trPr>
          <w:trHeight w:val="673" w:hRule="atLeast"/>
        </w:trPr>
        <w:tc>
          <w:tcPr>
            <w:tcW w:w="702" w:type="dxa"/>
            <w:vMerge w:val="continue"/>
            <w:shd w:val="clear" w:color="auto" w:fill="auto"/>
            <w:vAlign w:val="center"/>
          </w:tcPr>
          <w:p>
            <w:pPr>
              <w:pStyle w:val="0"/>
              <w:spacing w:line="380" w:lineRule="exact"/>
              <w:ind w:right="13"/>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21</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6</w:t>
            </w:r>
            <w:r>
              <w:rPr>
                <w:rFonts w:hint="eastAsia" w:ascii="BIZ UDゴシック" w:hAnsi="BIZ UDゴシック" w:eastAsia="BIZ UDゴシック"/>
                <w:b w:val="1"/>
                <w:color w:val="auto"/>
                <w:sz w:val="24"/>
              </w:rPr>
              <w:t>月</w:t>
            </w:r>
            <w:r>
              <w:rPr>
                <w:rFonts w:hint="eastAsia" w:ascii="BIZ UDゴシック" w:hAnsi="BIZ UDゴシック" w:eastAsia="BIZ UDゴシック"/>
                <w:b w:val="1"/>
                <w:color w:val="auto"/>
                <w:sz w:val="24"/>
              </w:rPr>
              <w:t>10</w:t>
            </w:r>
            <w:r>
              <w:rPr>
                <w:rFonts w:hint="eastAsia" w:ascii="BIZ UDゴシック" w:hAnsi="BIZ UDゴシック" w:eastAsia="BIZ UDゴシック"/>
                <w:b w:val="1"/>
                <w:color w:val="auto"/>
                <w:sz w:val="24"/>
              </w:rPr>
              <w:t>日</w:t>
            </w:r>
          </w:p>
        </w:tc>
        <w:tc>
          <w:tcPr>
            <w:tcW w:w="6345" w:type="dxa"/>
            <w:shd w:val="clear" w:color="auto" w:fill="auto"/>
            <w:vAlign w:val="center"/>
          </w:tcPr>
          <w:p>
            <w:pPr>
              <w:pStyle w:val="0"/>
              <w:spacing w:line="30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本会議で江別市自治基本条例可決</w:t>
            </w:r>
          </w:p>
        </w:tc>
      </w:tr>
      <w:tr>
        <w:trPr>
          <w:trHeight w:val="696" w:hRule="atLeast"/>
        </w:trPr>
        <w:tc>
          <w:tcPr>
            <w:tcW w:w="3382" w:type="dxa"/>
            <w:gridSpan w:val="2"/>
            <w:shd w:val="clear" w:color="auto" w:fill="auto"/>
            <w:vAlign w:val="center"/>
          </w:tcPr>
          <w:p>
            <w:pPr>
              <w:pStyle w:val="0"/>
              <w:spacing w:line="380" w:lineRule="exact"/>
              <w:ind w:right="13"/>
              <w:jc w:val="center"/>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shd w:val="pct15" w:color="auto" w:fill="FFFFFF"/>
              </w:rPr>
              <w:t>平成</w:t>
            </w:r>
            <w:r>
              <w:rPr>
                <w:rFonts w:hint="eastAsia" w:ascii="BIZ UDゴシック" w:hAnsi="BIZ UDゴシック" w:eastAsia="BIZ UDゴシック"/>
                <w:b w:val="1"/>
                <w:color w:val="auto"/>
                <w:sz w:val="24"/>
                <w:shd w:val="pct15" w:color="auto" w:fill="FFFFFF"/>
              </w:rPr>
              <w:t>21</w:t>
            </w:r>
            <w:r>
              <w:rPr>
                <w:rFonts w:hint="eastAsia" w:ascii="BIZ UDゴシック" w:hAnsi="BIZ UDゴシック" w:eastAsia="BIZ UDゴシック"/>
                <w:b w:val="1"/>
                <w:color w:val="auto"/>
                <w:sz w:val="24"/>
                <w:shd w:val="pct15" w:color="auto" w:fill="FFFFFF"/>
              </w:rPr>
              <w:t>年</w:t>
            </w:r>
            <w:r>
              <w:rPr>
                <w:rFonts w:hint="eastAsia" w:ascii="BIZ UDゴシック" w:hAnsi="BIZ UDゴシック" w:eastAsia="BIZ UDゴシック"/>
                <w:b w:val="1"/>
                <w:color w:val="auto"/>
                <w:sz w:val="24"/>
                <w:shd w:val="pct15" w:color="auto" w:fill="FFFFFF"/>
              </w:rPr>
              <w:t xml:space="preserve"> 7</w:t>
            </w:r>
            <w:r>
              <w:rPr>
                <w:rFonts w:hint="eastAsia" w:ascii="BIZ UDゴシック" w:hAnsi="BIZ UDゴシック" w:eastAsia="BIZ UDゴシック"/>
                <w:b w:val="1"/>
                <w:color w:val="auto"/>
                <w:sz w:val="24"/>
                <w:shd w:val="pct15" w:color="auto" w:fill="FFFFFF"/>
              </w:rPr>
              <w:t>月</w:t>
            </w:r>
            <w:r>
              <w:rPr>
                <w:rFonts w:hint="eastAsia" w:ascii="BIZ UDゴシック" w:hAnsi="BIZ UDゴシック" w:eastAsia="BIZ UDゴシック"/>
                <w:b w:val="1"/>
                <w:color w:val="auto"/>
                <w:sz w:val="24"/>
                <w:shd w:val="pct15" w:color="auto" w:fill="FFFFFF"/>
              </w:rPr>
              <w:t xml:space="preserve"> 1</w:t>
            </w:r>
            <w:r>
              <w:rPr>
                <w:rFonts w:hint="eastAsia" w:ascii="BIZ UDゴシック" w:hAnsi="BIZ UDゴシック" w:eastAsia="BIZ UDゴシック"/>
                <w:b w:val="1"/>
                <w:color w:val="auto"/>
                <w:sz w:val="24"/>
                <w:shd w:val="pct15" w:color="auto" w:fill="FFFFFF"/>
              </w:rPr>
              <w:t>日</w:t>
            </w:r>
          </w:p>
        </w:tc>
        <w:tc>
          <w:tcPr>
            <w:tcW w:w="6345" w:type="dxa"/>
            <w:shd w:val="clear" w:color="auto" w:fill="auto"/>
            <w:vAlign w:val="center"/>
          </w:tcPr>
          <w:p>
            <w:pPr>
              <w:pStyle w:val="0"/>
              <w:spacing w:line="380" w:lineRule="exact"/>
              <w:ind w:right="13"/>
              <w:jc w:val="center"/>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shd w:val="pct15" w:color="auto" w:fill="FFFFFF"/>
              </w:rPr>
              <w:t>江別市自治基本条例施行</w:t>
            </w:r>
          </w:p>
        </w:tc>
      </w:tr>
      <w:tr>
        <w:trPr>
          <w:trHeight w:val="555" w:hRule="atLeast"/>
        </w:trPr>
        <w:tc>
          <w:tcPr>
            <w:tcW w:w="702" w:type="dxa"/>
            <w:vMerge w:val="restart"/>
            <w:shd w:val="clear" w:color="auto" w:fill="auto"/>
            <w:textDirection w:val="tbRlV"/>
            <w:vAlign w:val="top"/>
          </w:tcPr>
          <w:p>
            <w:pPr>
              <w:pStyle w:val="0"/>
              <w:spacing w:line="240" w:lineRule="exact"/>
              <w:ind w:left="113" w:right="11"/>
              <w:rPr>
                <w:rFonts w:hint="default" w:ascii="BIZ UDゴシック" w:hAnsi="BIZ UDゴシック" w:eastAsia="BIZ UDゴシック"/>
                <w:b w:val="1"/>
                <w:color w:val="auto"/>
                <w:sz w:val="18"/>
              </w:rPr>
            </w:pPr>
            <w:r>
              <w:rPr>
                <w:rFonts w:hint="eastAsia" w:ascii="BIZ UDゴシック" w:hAnsi="BIZ UDゴシック" w:eastAsia="BIZ UDゴシック"/>
                <w:b w:val="1"/>
                <w:color w:val="auto"/>
                <w:sz w:val="18"/>
              </w:rPr>
              <w:t>第１回</w:t>
            </w:r>
          </w:p>
          <w:p>
            <w:pPr>
              <w:pStyle w:val="0"/>
              <w:spacing w:line="240" w:lineRule="exact"/>
              <w:ind w:left="113" w:right="11"/>
              <w:rPr>
                <w:rFonts w:hint="default" w:ascii="BIZ UDゴシック" w:hAnsi="BIZ UDゴシック" w:eastAsia="BIZ UDゴシック"/>
                <w:b w:val="1"/>
                <w:color w:val="auto"/>
                <w:sz w:val="22"/>
              </w:rPr>
            </w:pPr>
            <w:r>
              <w:rPr>
                <w:rFonts w:hint="eastAsia" w:ascii="BIZ UDゴシック" w:hAnsi="BIZ UDゴシック" w:eastAsia="BIZ UDゴシック"/>
                <w:b w:val="1"/>
                <w:color w:val="auto"/>
                <w:sz w:val="18"/>
              </w:rPr>
              <w:t>検討委員会</w:t>
            </w: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24</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8</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自治基本条例検討委員会設置</w:t>
            </w:r>
          </w:p>
        </w:tc>
      </w:tr>
      <w:tr>
        <w:trPr>
          <w:trHeight w:val="549" w:hRule="atLeast"/>
        </w:trPr>
        <w:tc>
          <w:tcPr>
            <w:tcW w:w="702" w:type="dxa"/>
            <w:vMerge w:val="continue"/>
            <w:shd w:val="clear" w:color="auto" w:fill="auto"/>
            <w:vAlign w:val="top"/>
          </w:tcPr>
          <w:p>
            <w:pPr>
              <w:pStyle w:val="0"/>
              <w:spacing w:line="380" w:lineRule="exact"/>
              <w:ind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25</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3</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「江別市自治基本条例検討委員会提言書」を市長に提出</w:t>
            </w:r>
          </w:p>
        </w:tc>
      </w:tr>
      <w:tr>
        <w:trPr>
          <w:trHeight w:val="571" w:hRule="atLeast"/>
        </w:trPr>
        <w:tc>
          <w:tcPr>
            <w:tcW w:w="702" w:type="dxa"/>
            <w:vMerge w:val="restart"/>
            <w:shd w:val="clear" w:color="auto" w:fill="auto"/>
            <w:textDirection w:val="tbRlV"/>
            <w:vAlign w:val="top"/>
          </w:tcPr>
          <w:p>
            <w:pPr>
              <w:pStyle w:val="0"/>
              <w:spacing w:line="240" w:lineRule="exact"/>
              <w:ind w:left="113" w:right="11"/>
              <w:rPr>
                <w:rFonts w:hint="default" w:ascii="BIZ UDゴシック" w:hAnsi="BIZ UDゴシック" w:eastAsia="BIZ UDゴシック"/>
                <w:b w:val="1"/>
                <w:color w:val="auto"/>
                <w:sz w:val="18"/>
              </w:rPr>
            </w:pPr>
            <w:r>
              <w:rPr>
                <w:rFonts w:hint="eastAsia" w:ascii="BIZ UDゴシック" w:hAnsi="BIZ UDゴシック" w:eastAsia="BIZ UDゴシック"/>
                <w:b w:val="1"/>
                <w:color w:val="auto"/>
                <w:sz w:val="18"/>
              </w:rPr>
              <w:t>第２回</w:t>
            </w:r>
          </w:p>
          <w:p>
            <w:pPr>
              <w:pStyle w:val="0"/>
              <w:spacing w:line="240" w:lineRule="exact"/>
              <w:ind w:left="113" w:right="11"/>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18"/>
              </w:rPr>
              <w:t>検討委員会</w:t>
            </w: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28</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7</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自治基本条例検討委員会設置</w:t>
            </w:r>
          </w:p>
        </w:tc>
      </w:tr>
      <w:tr>
        <w:trPr>
          <w:trHeight w:val="551" w:hRule="atLeast"/>
        </w:trPr>
        <w:tc>
          <w:tcPr>
            <w:tcW w:w="702" w:type="dxa"/>
            <w:vMerge w:val="continue"/>
            <w:shd w:val="clear" w:color="auto" w:fill="auto"/>
            <w:vAlign w:val="top"/>
          </w:tcPr>
          <w:p>
            <w:pPr>
              <w:pStyle w:val="0"/>
              <w:spacing w:line="380" w:lineRule="exact"/>
              <w:ind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平成</w:t>
            </w:r>
            <w:r>
              <w:rPr>
                <w:rFonts w:hint="eastAsia" w:ascii="BIZ UDゴシック" w:hAnsi="BIZ UDゴシック" w:eastAsia="BIZ UDゴシック"/>
                <w:b w:val="1"/>
                <w:color w:val="auto"/>
                <w:sz w:val="24"/>
              </w:rPr>
              <w:t>29</w:t>
            </w:r>
            <w:r>
              <w:rPr>
                <w:rFonts w:hint="eastAsia" w:ascii="BIZ UDゴシック" w:hAnsi="BIZ UDゴシック" w:eastAsia="BIZ UDゴシック"/>
                <w:b w:val="1"/>
                <w:color w:val="auto"/>
                <w:sz w:val="24"/>
              </w:rPr>
              <w:t>年</w:t>
            </w:r>
            <w:r>
              <w:rPr>
                <w:rFonts w:hint="eastAsia" w:ascii="BIZ UDゴシック" w:hAnsi="BIZ UDゴシック" w:eastAsia="BIZ UDゴシック"/>
                <w:b w:val="1"/>
                <w:color w:val="auto"/>
                <w:sz w:val="38"/>
              </w:rPr>
              <w:t xml:space="preserve"> </w:t>
            </w:r>
            <w:r>
              <w:rPr>
                <w:rFonts w:hint="eastAsia" w:ascii="BIZ UDゴシック" w:hAnsi="BIZ UDゴシック" w:eastAsia="BIZ UDゴシック"/>
                <w:b w:val="1"/>
                <w:color w:val="auto"/>
                <w:sz w:val="24"/>
              </w:rPr>
              <w:t>3</w:t>
            </w:r>
            <w:r>
              <w:rPr>
                <w:rFonts w:hint="eastAsia" w:ascii="BIZ UDゴシック" w:hAnsi="BIZ UDゴシック" w:eastAsia="BIZ UDゴシック"/>
                <w:b w:val="1"/>
                <w:color w:val="auto"/>
                <w:sz w:val="24"/>
              </w:rPr>
              <w:t>月</w:t>
            </w:r>
          </w:p>
        </w:tc>
        <w:tc>
          <w:tcPr>
            <w:tcW w:w="6345"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「江別市自治基本条例検討委員会提言書」を市長に提出</w:t>
            </w:r>
          </w:p>
        </w:tc>
      </w:tr>
      <w:tr>
        <w:trPr>
          <w:trHeight w:val="551" w:hRule="atLeast"/>
        </w:trPr>
        <w:tc>
          <w:tcPr>
            <w:tcW w:w="702" w:type="dxa"/>
            <w:vMerge w:val="restart"/>
            <w:shd w:val="clear" w:color="auto" w:fill="auto"/>
            <w:textDirection w:val="tbRlV"/>
            <w:vAlign w:val="top"/>
          </w:tcPr>
          <w:p>
            <w:pPr>
              <w:pStyle w:val="0"/>
              <w:spacing w:line="240" w:lineRule="exact"/>
              <w:ind w:left="113" w:right="11"/>
              <w:rPr>
                <w:rFonts w:hint="default" w:ascii="BIZ UDゴシック" w:hAnsi="BIZ UDゴシック" w:eastAsia="BIZ UDゴシック"/>
                <w:b w:val="1"/>
                <w:color w:val="auto"/>
                <w:sz w:val="18"/>
              </w:rPr>
            </w:pPr>
            <w:r>
              <w:rPr>
                <w:rFonts w:hint="eastAsia" w:ascii="BIZ UDゴシック" w:hAnsi="BIZ UDゴシック" w:eastAsia="BIZ UDゴシック"/>
                <w:b w:val="1"/>
                <w:color w:val="auto"/>
                <w:sz w:val="18"/>
              </w:rPr>
              <w:t>第３回</w:t>
            </w:r>
          </w:p>
          <w:p>
            <w:pPr>
              <w:pStyle w:val="0"/>
              <w:spacing w:line="240" w:lineRule="exact"/>
              <w:ind w:left="113" w:right="11"/>
              <w:rPr>
                <w:rFonts w:hint="default" w:ascii="BIZ UDゴシック" w:hAnsi="BIZ UDゴシック" w:eastAsia="BIZ UDゴシック"/>
                <w:b w:val="1"/>
                <w:color w:val="auto"/>
                <w:sz w:val="18"/>
              </w:rPr>
            </w:pPr>
            <w:r>
              <w:rPr>
                <w:rFonts w:hint="eastAsia" w:ascii="BIZ UDゴシック" w:hAnsi="BIZ UDゴシック" w:eastAsia="BIZ UDゴシック"/>
                <w:b w:val="1"/>
                <w:color w:val="auto"/>
                <w:sz w:val="18"/>
              </w:rPr>
              <w:t>検討委員会</w:t>
            </w: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kern w:val="0"/>
                <w:sz w:val="24"/>
              </w:rPr>
              <w:t>令和</w:t>
            </w:r>
            <w:r>
              <w:rPr>
                <w:rFonts w:hint="eastAsia" w:ascii="BIZ UDゴシック" w:hAnsi="BIZ UDゴシック" w:eastAsia="BIZ UDゴシック"/>
                <w:b w:val="1"/>
                <w:color w:val="auto"/>
                <w:kern w:val="0"/>
                <w:sz w:val="38"/>
              </w:rPr>
              <w:t xml:space="preserve"> </w:t>
            </w:r>
            <w:r>
              <w:rPr>
                <w:rFonts w:hint="eastAsia" w:ascii="BIZ UDゴシック" w:hAnsi="BIZ UDゴシック" w:eastAsia="BIZ UDゴシック"/>
                <w:b w:val="1"/>
                <w:color w:val="auto"/>
                <w:kern w:val="0"/>
                <w:sz w:val="24"/>
              </w:rPr>
              <w:t>2</w:t>
            </w:r>
            <w:r>
              <w:rPr>
                <w:rFonts w:hint="eastAsia" w:ascii="BIZ UDゴシック" w:hAnsi="BIZ UDゴシック" w:eastAsia="BIZ UDゴシック"/>
                <w:b w:val="1"/>
                <w:color w:val="auto"/>
                <w:kern w:val="0"/>
                <w:sz w:val="24"/>
              </w:rPr>
              <w:t>年</w:t>
            </w:r>
            <w:r>
              <w:rPr>
                <w:rFonts w:hint="eastAsia" w:ascii="BIZ UDゴシック" w:hAnsi="BIZ UDゴシック" w:eastAsia="BIZ UDゴシック"/>
                <w:b w:val="1"/>
                <w:color w:val="auto"/>
                <w:kern w:val="0"/>
                <w:sz w:val="38"/>
              </w:rPr>
              <w:t xml:space="preserve"> </w:t>
            </w:r>
            <w:r>
              <w:rPr>
                <w:rFonts w:hint="eastAsia" w:ascii="BIZ UDゴシック" w:hAnsi="BIZ UDゴシック" w:eastAsia="BIZ UDゴシック"/>
                <w:b w:val="1"/>
                <w:color w:val="auto"/>
                <w:kern w:val="0"/>
                <w:sz w:val="24"/>
              </w:rPr>
              <w:t>4</w:t>
            </w:r>
            <w:r>
              <w:rPr>
                <w:rFonts w:hint="eastAsia" w:ascii="BIZ UDゴシック" w:hAnsi="BIZ UDゴシック" w:eastAsia="BIZ UDゴシック"/>
                <w:b w:val="1"/>
                <w:color w:val="auto"/>
                <w:kern w:val="0"/>
                <w:sz w:val="24"/>
              </w:rPr>
              <w:t>月</w:t>
            </w:r>
          </w:p>
        </w:tc>
        <w:tc>
          <w:tcPr>
            <w:tcW w:w="6345"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自治基本条例検討委員会設置</w:t>
            </w:r>
          </w:p>
        </w:tc>
      </w:tr>
      <w:tr>
        <w:trPr>
          <w:trHeight w:val="551" w:hRule="atLeast"/>
        </w:trPr>
        <w:tc>
          <w:tcPr>
            <w:tcW w:w="702" w:type="dxa"/>
            <w:vMerge w:val="continue"/>
            <w:shd w:val="clear" w:color="auto" w:fill="auto"/>
            <w:vAlign w:val="center"/>
          </w:tcPr>
          <w:p>
            <w:pPr>
              <w:pStyle w:val="0"/>
              <w:spacing w:line="380" w:lineRule="exact"/>
              <w:ind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kern w:val="0"/>
                <w:sz w:val="24"/>
              </w:rPr>
              <w:t>令和</w:t>
            </w:r>
            <w:r>
              <w:rPr>
                <w:rFonts w:hint="eastAsia" w:ascii="BIZ UDゴシック" w:hAnsi="BIZ UDゴシック" w:eastAsia="BIZ UDゴシック"/>
                <w:b w:val="1"/>
                <w:color w:val="auto"/>
                <w:kern w:val="0"/>
                <w:sz w:val="38"/>
              </w:rPr>
              <w:t xml:space="preserve"> </w:t>
            </w:r>
            <w:r>
              <w:rPr>
                <w:rFonts w:hint="eastAsia" w:ascii="BIZ UDゴシック" w:hAnsi="BIZ UDゴシック" w:eastAsia="BIZ UDゴシック"/>
                <w:b w:val="1"/>
                <w:color w:val="auto"/>
                <w:kern w:val="0"/>
                <w:sz w:val="24"/>
              </w:rPr>
              <w:t>3</w:t>
            </w:r>
            <w:r>
              <w:rPr>
                <w:rFonts w:hint="eastAsia" w:ascii="BIZ UDゴシック" w:hAnsi="BIZ UDゴシック" w:eastAsia="BIZ UDゴシック"/>
                <w:b w:val="1"/>
                <w:color w:val="auto"/>
                <w:kern w:val="0"/>
                <w:sz w:val="24"/>
              </w:rPr>
              <w:t>年</w:t>
            </w:r>
            <w:r>
              <w:rPr>
                <w:rFonts w:hint="eastAsia" w:ascii="BIZ UDゴシック" w:hAnsi="BIZ UDゴシック" w:eastAsia="BIZ UDゴシック"/>
                <w:b w:val="1"/>
                <w:color w:val="auto"/>
                <w:kern w:val="0"/>
                <w:sz w:val="38"/>
              </w:rPr>
              <w:t xml:space="preserve"> </w:t>
            </w:r>
            <w:r>
              <w:rPr>
                <w:rFonts w:hint="eastAsia" w:ascii="BIZ UDゴシック" w:hAnsi="BIZ UDゴシック" w:eastAsia="BIZ UDゴシック"/>
                <w:b w:val="1"/>
                <w:color w:val="auto"/>
                <w:kern w:val="0"/>
                <w:sz w:val="24"/>
              </w:rPr>
              <w:t>9</w:t>
            </w:r>
            <w:r>
              <w:rPr>
                <w:rFonts w:hint="eastAsia" w:ascii="BIZ UDゴシック" w:hAnsi="BIZ UDゴシック" w:eastAsia="BIZ UDゴシック"/>
                <w:b w:val="1"/>
                <w:color w:val="auto"/>
                <w:kern w:val="0"/>
                <w:sz w:val="24"/>
              </w:rPr>
              <w:t>月</w:t>
            </w:r>
          </w:p>
        </w:tc>
        <w:tc>
          <w:tcPr>
            <w:tcW w:w="6345"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「江別市自治基本条例検討委員会提言書」を市長に提出</w:t>
            </w:r>
          </w:p>
        </w:tc>
      </w:tr>
      <w:tr>
        <w:trPr>
          <w:trHeight w:val="551" w:hRule="atLeast"/>
        </w:trPr>
        <w:tc>
          <w:tcPr>
            <w:tcW w:w="702" w:type="dxa"/>
            <w:vMerge w:val="restart"/>
            <w:shd w:val="clear" w:color="auto" w:fill="auto"/>
            <w:textDirection w:val="tbRlV"/>
            <w:vAlign w:val="top"/>
          </w:tcPr>
          <w:p>
            <w:pPr>
              <w:pStyle w:val="0"/>
              <w:spacing w:line="240" w:lineRule="exact"/>
              <w:ind w:left="113" w:right="11"/>
              <w:rPr>
                <w:rFonts w:hint="default" w:ascii="BIZ UDゴシック" w:hAnsi="BIZ UDゴシック" w:eastAsia="BIZ UDゴシック"/>
                <w:b w:val="1"/>
                <w:color w:val="auto"/>
                <w:sz w:val="18"/>
              </w:rPr>
            </w:pPr>
            <w:r>
              <w:rPr>
                <w:rFonts w:hint="eastAsia" w:ascii="BIZ UDゴシック" w:hAnsi="BIZ UDゴシック" w:eastAsia="BIZ UDゴシック"/>
                <w:b w:val="1"/>
                <w:color w:val="auto"/>
                <w:sz w:val="18"/>
              </w:rPr>
              <w:t>第４回</w:t>
            </w:r>
          </w:p>
          <w:p>
            <w:pPr>
              <w:pStyle w:val="0"/>
              <w:spacing w:line="240" w:lineRule="exact"/>
              <w:ind w:left="113" w:right="11"/>
              <w:rPr>
                <w:rFonts w:hint="default" w:ascii="BIZ UDゴシック" w:hAnsi="BIZ UDゴシック" w:eastAsia="BIZ UDゴシック"/>
                <w:b w:val="1"/>
                <w:color w:val="auto"/>
                <w:sz w:val="18"/>
              </w:rPr>
            </w:pPr>
            <w:r>
              <w:rPr>
                <w:rFonts w:hint="eastAsia" w:ascii="BIZ UDゴシック" w:hAnsi="BIZ UDゴシック" w:eastAsia="BIZ UDゴシック"/>
                <w:b w:val="1"/>
                <w:color w:val="auto"/>
                <w:sz w:val="18"/>
              </w:rPr>
              <w:t>検討委員会</w:t>
            </w: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kern w:val="0"/>
                <w:sz w:val="24"/>
              </w:rPr>
              <w:t>令和</w:t>
            </w:r>
            <w:r>
              <w:rPr>
                <w:rFonts w:hint="eastAsia" w:ascii="BIZ UDゴシック" w:hAnsi="BIZ UDゴシック" w:eastAsia="BIZ UDゴシック"/>
                <w:b w:val="1"/>
                <w:color w:val="auto"/>
                <w:kern w:val="0"/>
                <w:sz w:val="38"/>
              </w:rPr>
              <w:t xml:space="preserve"> </w:t>
            </w:r>
            <w:r>
              <w:rPr>
                <w:rFonts w:hint="eastAsia" w:ascii="BIZ UDゴシック" w:hAnsi="BIZ UDゴシック" w:eastAsia="BIZ UDゴシック"/>
                <w:b w:val="1"/>
                <w:color w:val="auto"/>
                <w:kern w:val="0"/>
                <w:sz w:val="24"/>
              </w:rPr>
              <w:t>6</w:t>
            </w:r>
            <w:r>
              <w:rPr>
                <w:rFonts w:hint="eastAsia" w:ascii="BIZ UDゴシック" w:hAnsi="BIZ UDゴシック" w:eastAsia="BIZ UDゴシック"/>
                <w:b w:val="1"/>
                <w:color w:val="auto"/>
                <w:kern w:val="0"/>
                <w:sz w:val="24"/>
              </w:rPr>
              <w:t>年</w:t>
            </w:r>
            <w:r>
              <w:rPr>
                <w:rFonts w:hint="eastAsia" w:ascii="BIZ UDゴシック" w:hAnsi="BIZ UDゴシック" w:eastAsia="BIZ UDゴシック"/>
                <w:b w:val="1"/>
                <w:color w:val="auto"/>
                <w:kern w:val="0"/>
                <w:sz w:val="38"/>
              </w:rPr>
              <w:t xml:space="preserve"> </w:t>
            </w:r>
            <w:r>
              <w:rPr>
                <w:rFonts w:hint="eastAsia" w:ascii="BIZ UDゴシック" w:hAnsi="BIZ UDゴシック" w:eastAsia="BIZ UDゴシック"/>
                <w:b w:val="1"/>
                <w:color w:val="auto"/>
                <w:kern w:val="0"/>
                <w:sz w:val="24"/>
              </w:rPr>
              <w:t>5</w:t>
            </w:r>
            <w:r>
              <w:rPr>
                <w:rFonts w:hint="eastAsia" w:ascii="BIZ UDゴシック" w:hAnsi="BIZ UDゴシック" w:eastAsia="BIZ UDゴシック"/>
                <w:b w:val="1"/>
                <w:color w:val="auto"/>
                <w:kern w:val="0"/>
                <w:sz w:val="24"/>
              </w:rPr>
              <w:t>月</w:t>
            </w:r>
          </w:p>
        </w:tc>
        <w:tc>
          <w:tcPr>
            <w:tcW w:w="6345"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自治基本条例検討委員会設置</w:t>
            </w:r>
          </w:p>
        </w:tc>
      </w:tr>
      <w:tr>
        <w:trPr>
          <w:trHeight w:val="551" w:hRule="atLeast"/>
        </w:trPr>
        <w:tc>
          <w:tcPr>
            <w:tcW w:w="702" w:type="dxa"/>
            <w:vMerge w:val="continue"/>
            <w:shd w:val="clear" w:color="auto" w:fill="auto"/>
            <w:vAlign w:val="center"/>
          </w:tcPr>
          <w:p>
            <w:pPr>
              <w:pStyle w:val="0"/>
              <w:spacing w:line="380" w:lineRule="exact"/>
              <w:ind w:right="13"/>
              <w:jc w:val="center"/>
              <w:rPr>
                <w:rFonts w:hint="default" w:ascii="BIZ UDゴシック" w:hAnsi="BIZ UDゴシック" w:eastAsia="BIZ UDゴシック"/>
                <w:b w:val="1"/>
                <w:sz w:val="24"/>
              </w:rPr>
            </w:pPr>
          </w:p>
        </w:tc>
        <w:tc>
          <w:tcPr>
            <w:tcW w:w="2680" w:type="dxa"/>
            <w:shd w:val="clear" w:color="auto" w:fill="auto"/>
            <w:vAlign w:val="center"/>
          </w:tcPr>
          <w:p>
            <w:pPr>
              <w:pStyle w:val="0"/>
              <w:spacing w:line="380" w:lineRule="exact"/>
              <w:ind w:right="13"/>
              <w:rPr>
                <w:rFonts w:hint="default" w:ascii="BIZ UDゴシック" w:hAnsi="BIZ UDゴシック" w:eastAsia="BIZ UDゴシック"/>
                <w:b w:val="1"/>
                <w:color w:val="auto"/>
                <w:kern w:val="0"/>
                <w:sz w:val="24"/>
              </w:rPr>
            </w:pPr>
            <w:r>
              <w:rPr>
                <w:rFonts w:hint="eastAsia" w:ascii="BIZ UDゴシック" w:hAnsi="BIZ UDゴシック" w:eastAsia="BIZ UDゴシック"/>
                <w:b w:val="1"/>
                <w:color w:val="auto"/>
                <w:kern w:val="0"/>
                <w:sz w:val="24"/>
              </w:rPr>
              <w:t>令和</w:t>
            </w:r>
            <w:r>
              <w:rPr>
                <w:rFonts w:hint="eastAsia" w:ascii="BIZ UDゴシック" w:hAnsi="BIZ UDゴシック" w:eastAsia="BIZ UDゴシック"/>
                <w:b w:val="1"/>
                <w:color w:val="auto"/>
                <w:kern w:val="0"/>
                <w:sz w:val="38"/>
              </w:rPr>
              <w:t xml:space="preserve"> </w:t>
            </w:r>
            <w:r>
              <w:rPr>
                <w:rFonts w:hint="eastAsia" w:ascii="BIZ UDゴシック" w:hAnsi="BIZ UDゴシック" w:eastAsia="BIZ UDゴシック"/>
                <w:b w:val="1"/>
                <w:color w:val="auto"/>
                <w:kern w:val="0"/>
                <w:sz w:val="24"/>
              </w:rPr>
              <w:t>7</w:t>
            </w:r>
            <w:r>
              <w:rPr>
                <w:rFonts w:hint="eastAsia" w:ascii="BIZ UDゴシック" w:hAnsi="BIZ UDゴシック" w:eastAsia="BIZ UDゴシック"/>
                <w:b w:val="1"/>
                <w:color w:val="auto"/>
                <w:kern w:val="0"/>
                <w:sz w:val="24"/>
              </w:rPr>
              <w:t>年</w:t>
            </w:r>
            <w:r>
              <w:rPr>
                <w:rFonts w:hint="eastAsia" w:ascii="BIZ UDゴシック" w:hAnsi="BIZ UDゴシック" w:eastAsia="BIZ UDゴシック"/>
                <w:b w:val="1"/>
                <w:color w:val="auto"/>
                <w:kern w:val="0"/>
                <w:sz w:val="38"/>
              </w:rPr>
              <w:t xml:space="preserve"> </w:t>
            </w:r>
            <w:r>
              <w:rPr>
                <w:rFonts w:hint="eastAsia" w:ascii="BIZ UDゴシック" w:hAnsi="BIZ UDゴシック" w:eastAsia="BIZ UDゴシック"/>
                <w:b w:val="1"/>
                <w:color w:val="auto"/>
                <w:kern w:val="0"/>
                <w:sz w:val="24"/>
              </w:rPr>
              <w:t>3</w:t>
            </w:r>
            <w:r>
              <w:rPr>
                <w:rFonts w:hint="eastAsia" w:ascii="BIZ UDゴシック" w:hAnsi="BIZ UDゴシック" w:eastAsia="BIZ UDゴシック"/>
                <w:b w:val="1"/>
                <w:color w:val="auto"/>
                <w:kern w:val="0"/>
                <w:sz w:val="24"/>
              </w:rPr>
              <w:t>月</w:t>
            </w:r>
          </w:p>
        </w:tc>
        <w:tc>
          <w:tcPr>
            <w:tcW w:w="6345" w:type="dxa"/>
            <w:shd w:val="clear" w:color="auto" w:fill="auto"/>
            <w:vAlign w:val="center"/>
          </w:tcPr>
          <w:p>
            <w:pPr>
              <w:pStyle w:val="0"/>
              <w:spacing w:line="380" w:lineRule="exact"/>
              <w:ind w:right="13"/>
              <w:rPr>
                <w:rFonts w:hint="default" w:ascii="BIZ UDゴシック" w:hAnsi="BIZ UDゴシック" w:eastAsia="BIZ UDゴシック"/>
                <w:b w:val="1"/>
                <w:color w:val="auto"/>
                <w:sz w:val="24"/>
              </w:rPr>
            </w:pPr>
            <w:r>
              <w:rPr>
                <w:rFonts w:hint="eastAsia" w:ascii="BIZ UDゴシック" w:hAnsi="BIZ UDゴシック" w:eastAsia="BIZ UDゴシック"/>
                <w:b w:val="1"/>
                <w:color w:val="auto"/>
                <w:sz w:val="24"/>
              </w:rPr>
              <w:t>「江別市自治基本条例検討委員会提言書」を市長に提出</w:t>
            </w:r>
          </w:p>
        </w:tc>
      </w:tr>
    </w:tbl>
    <w:p>
      <w:pPr>
        <w:pStyle w:val="0"/>
        <w:spacing w:line="320" w:lineRule="exact"/>
        <w:ind w:left="479" w:leftChars="228" w:right="11" w:firstLine="240" w:firstLineChars="100"/>
        <w:rPr>
          <w:rFonts w:hint="default" w:ascii="BIZ UDゴシック" w:hAnsi="BIZ UDゴシック" w:eastAsia="BIZ UDゴシック"/>
          <w:color w:val="auto"/>
          <w:sz w:val="24"/>
        </w:rPr>
      </w:pPr>
    </w:p>
    <w:p>
      <w:pPr>
        <w:pStyle w:val="0"/>
        <w:spacing w:line="380" w:lineRule="exact"/>
        <w:ind w:right="13"/>
        <w:rPr>
          <w:rFonts w:hint="default" w:ascii="ＭＳ 明朝" w:hAnsi="ＭＳ 明朝"/>
          <w:color w:val="auto"/>
          <w:sz w:val="24"/>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r>
        <w:rPr>
          <w:rFonts w:hint="eastAsia" w:ascii="ＭＳ ゴシック" w:hAnsi="ＭＳ ゴシック" w:eastAsia="ＭＳ ゴシック"/>
          <w:color w:val="auto"/>
          <w:sz w:val="28"/>
        </w:rPr>
        <mc:AlternateContent>
          <mc:Choice Requires="wps">
            <w:drawing>
              <wp:anchor distT="0" distB="0" distL="114300" distR="114300" simplePos="0" relativeHeight="5" behindDoc="0" locked="0" layoutInCell="1" hidden="0" allowOverlap="1">
                <wp:simplePos x="0" y="0"/>
                <wp:positionH relativeFrom="column">
                  <wp:posOffset>2346960</wp:posOffset>
                </wp:positionH>
                <wp:positionV relativeFrom="paragraph">
                  <wp:posOffset>140970</wp:posOffset>
                </wp:positionV>
                <wp:extent cx="1273175" cy="532765"/>
                <wp:effectExtent l="0" t="0" r="635" b="635"/>
                <wp:wrapNone/>
                <wp:docPr id="1137" name="Text Box 73"/>
                <a:graphic xmlns:a="http://schemas.openxmlformats.org/drawingml/2006/main">
                  <a:graphicData uri="http://schemas.microsoft.com/office/word/2010/wordprocessingShape">
                    <wps:wsp>
                      <wps:cNvPr id="1137" name="Text Box 73"/>
                      <wps:cNvSpPr txBox="1">
                        <a:spLocks noChangeArrowheads="1"/>
                      </wps:cNvSpPr>
                      <wps:spPr>
                        <a:xfrm>
                          <a:off x="0" y="0"/>
                          <a:ext cx="1273175" cy="532765"/>
                        </a:xfrm>
                        <a:prstGeom prst="rect">
                          <a:avLst/>
                        </a:prstGeom>
                        <a:solidFill>
                          <a:srgbClr val="FFFFFF"/>
                        </a:solidFill>
                        <a:ln>
                          <a:noFill/>
                        </a:ln>
                      </wps:spPr>
                      <wps:txbx>
                        <w:txbxContent>
                          <w:p>
                            <w:pPr>
                              <w:pStyle w:val="0"/>
                              <w:rPr>
                                <w:rFonts w:hint="default"/>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73" style="mso-position-vertical-relative:text;z-index:5;mso-wrap-distance-left:9pt;width:100.25pt;height:41.95pt;mso-position-horizontal-relative:text;position:absolute;margin-left:184.8pt;margin-top:11.1pt;mso-wrap-distance-bottom:0pt;mso-wrap-distance-right:9pt;mso-wrap-distance-top:0pt;v-text-anchor:top;" o:spid="_x0000_s1137" o:allowincell="t" o:allowoverlap="t" filled="t" fillcolor="#ffffff" stroked="f" o:spt="202" type="#_x0000_t202">
                <v:fill/>
                <v:textbox style="layout-flow:horizontal;" inset="2.0637499999999998mm,0.24694444444444438mm,2.0637499999999998mm,0.24694444444444438mm">
                  <w:txbxContent>
                    <w:p>
                      <w:pPr>
                        <w:pStyle w:val="0"/>
                        <w:rPr>
                          <w:rFonts w:hint="default"/>
                        </w:rPr>
                      </w:pPr>
                    </w:p>
                  </w:txbxContent>
                </v:textbox>
                <v:imagedata o:title=""/>
                <w10:wrap type="none" anchorx="text" anchory="text"/>
              </v:shape>
            </w:pict>
          </mc:Fallback>
        </mc:AlternateContent>
      </w:r>
    </w:p>
    <w:p>
      <w:pPr>
        <w:pStyle w:val="0"/>
        <w:spacing w:line="240" w:lineRule="exact"/>
        <w:rPr>
          <w:rFonts w:hint="default" w:ascii="ＭＳ ゴシック" w:hAnsi="ＭＳ ゴシック" w:eastAsia="ＭＳ ゴシック"/>
          <w:color w:val="auto"/>
          <w:sz w:val="28"/>
        </w:rPr>
      </w:pPr>
    </w:p>
    <w:p>
      <w:pPr>
        <w:pStyle w:val="0"/>
        <w:spacing w:line="240" w:lineRule="exact"/>
        <w:rPr>
          <w:rFonts w:hint="default" w:ascii="ＭＳ ゴシック" w:hAnsi="ＭＳ ゴシック" w:eastAsia="ＭＳ ゴシック"/>
          <w:color w:val="auto"/>
          <w:sz w:val="28"/>
        </w:rPr>
      </w:pPr>
      <w:r>
        <w:rPr>
          <w:rFonts w:hint="eastAsia" w:ascii="ＭＳ ゴシック" w:hAnsi="ＭＳ ゴシック" w:eastAsia="ＭＳ ゴシック"/>
          <w:color w:val="auto"/>
          <w:sz w:val="28"/>
        </w:rPr>
        <mc:AlternateContent>
          <mc:Choice Requires="wps">
            <w:drawing>
              <wp:anchor distT="0" distB="0" distL="114300" distR="114300" simplePos="0" relativeHeight="67" behindDoc="0" locked="0" layoutInCell="1" hidden="0" allowOverlap="1">
                <wp:simplePos x="0" y="0"/>
                <wp:positionH relativeFrom="column">
                  <wp:posOffset>2366010</wp:posOffset>
                </wp:positionH>
                <wp:positionV relativeFrom="paragraph">
                  <wp:posOffset>394335</wp:posOffset>
                </wp:positionV>
                <wp:extent cx="1329690" cy="311150"/>
                <wp:effectExtent l="0" t="0" r="635" b="635"/>
                <wp:wrapNone/>
                <wp:docPr id="1138" name="Text Box 245"/>
                <a:graphic xmlns:a="http://schemas.openxmlformats.org/drawingml/2006/main">
                  <a:graphicData uri="http://schemas.microsoft.com/office/word/2010/wordprocessingShape">
                    <wps:wsp>
                      <wps:cNvPr id="1138" name="Text Box 245"/>
                      <wps:cNvSpPr txBox="1">
                        <a:spLocks noChangeArrowheads="1"/>
                      </wps:cNvSpPr>
                      <wps:spPr>
                        <a:xfrm>
                          <a:off x="0" y="0"/>
                          <a:ext cx="1329690" cy="311150"/>
                        </a:xfrm>
                        <a:prstGeom prst="rect">
                          <a:avLst/>
                        </a:prstGeom>
                        <a:solidFill>
                          <a:srgbClr val="FFFFFF"/>
                        </a:solidFill>
                        <a:ln>
                          <a:noFill/>
                        </a:ln>
                      </wps:spPr>
                      <wps:txbx>
                        <w:txbxContent>
                          <w:p>
                            <w:pPr>
                              <w:pStyle w:val="0"/>
                              <w:rPr>
                                <w:rFonts w:hint="default"/>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245" style="mso-position-vertical-relative:text;z-index:67;mso-wrap-distance-left:9pt;width:104.7pt;height:24.5pt;mso-position-horizontal-relative:text;position:absolute;margin-left:186.3pt;margin-top:31.05pt;mso-wrap-distance-bottom:0pt;mso-wrap-distance-right:9pt;mso-wrap-distance-top:0pt;v-text-anchor:top;" o:spid="_x0000_s1138" o:allowincell="t" o:allowoverlap="t" filled="t" fillcolor="#ffffff" stroked="f" o:spt="202" type="#_x0000_t202">
                <v:fill/>
                <v:textbox style="layout-flow:horizontal;" inset="2.0637499999999998mm,0.24694444444444438mm,2.0637499999999998mm,0.24694444444444438mm">
                  <w:txbxContent>
                    <w:p>
                      <w:pPr>
                        <w:pStyle w:val="0"/>
                        <w:rPr>
                          <w:rFonts w:hint="default"/>
                        </w:rPr>
                      </w:pPr>
                    </w:p>
                  </w:txbxContent>
                </v:textbox>
                <v:imagedata o:title=""/>
                <w10:wrap type="none" anchorx="text" anchory="text"/>
              </v:shape>
            </w:pict>
          </mc:Fallback>
        </mc:AlternateContent>
      </w:r>
      <w:r>
        <w:rPr>
          <w:rFonts w:hint="eastAsia" w:ascii="ＭＳ ゴシック" w:hAnsi="ＭＳ ゴシック" w:eastAsia="ＭＳ ゴシック"/>
          <w:color w:val="auto"/>
          <w:sz w:val="28"/>
        </w:rPr>
        <mc:AlternateContent>
          <mc:Choice Requires="wps">
            <w:drawing>
              <wp:anchor distT="0" distB="0" distL="114300" distR="114300" simplePos="0" relativeHeight="2" behindDoc="0" locked="0" layoutInCell="1" hidden="0" allowOverlap="1">
                <wp:simplePos x="0" y="0"/>
                <wp:positionH relativeFrom="column">
                  <wp:posOffset>2346960</wp:posOffset>
                </wp:positionH>
                <wp:positionV relativeFrom="paragraph">
                  <wp:posOffset>9361170</wp:posOffset>
                </wp:positionV>
                <wp:extent cx="1273175" cy="532765"/>
                <wp:effectExtent l="0" t="0" r="635" b="635"/>
                <wp:wrapNone/>
                <wp:docPr id="1139" name="Text Box 68"/>
                <a:graphic xmlns:a="http://schemas.openxmlformats.org/drawingml/2006/main">
                  <a:graphicData uri="http://schemas.microsoft.com/office/word/2010/wordprocessingShape">
                    <wps:wsp>
                      <wps:cNvPr id="1139" name="Text Box 68"/>
                      <wps:cNvSpPr txBox="1">
                        <a:spLocks noChangeArrowheads="1"/>
                      </wps:cNvSpPr>
                      <wps:spPr>
                        <a:xfrm>
                          <a:off x="0" y="0"/>
                          <a:ext cx="1273175" cy="532765"/>
                        </a:xfrm>
                        <a:prstGeom prst="rect">
                          <a:avLst/>
                        </a:prstGeom>
                        <a:solidFill>
                          <a:srgbClr val="FFFFFF"/>
                        </a:solidFill>
                        <a:ln>
                          <a:noFill/>
                        </a:ln>
                      </wps:spPr>
                      <wps:txbx>
                        <w:txbxContent>
                          <w:p>
                            <w:pPr>
                              <w:pStyle w:val="0"/>
                              <w:rPr>
                                <w:rFonts w:hint="default"/>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68" style="mso-position-vertical-relative:text;z-index:2;mso-wrap-distance-left:9pt;width:100.25pt;height:41.95pt;mso-position-horizontal-relative:text;position:absolute;margin-left:184.8pt;margin-top:737.1pt;mso-wrap-distance-bottom:0pt;mso-wrap-distance-right:9pt;mso-wrap-distance-top:0pt;v-text-anchor:top;" o:spid="_x0000_s1139" o:allowincell="t" o:allowoverlap="t" filled="t" fillcolor="#ffffff" stroked="f" o:spt="202" type="#_x0000_t202">
                <v:fill/>
                <v:textbox style="layout-flow:horizontal;" inset="2.0637499999999998mm,0.24694444444444438mm,2.0637499999999998mm,0.24694444444444438mm">
                  <w:txbxContent>
                    <w:p>
                      <w:pPr>
                        <w:pStyle w:val="0"/>
                        <w:rPr>
                          <w:rFonts w:hint="default"/>
                        </w:rPr>
                      </w:pPr>
                    </w:p>
                  </w:txbxContent>
                </v:textbox>
                <v:imagedata o:title=""/>
                <w10:wrap type="none" anchorx="text" anchory="text"/>
              </v:shape>
            </w:pict>
          </mc:Fallback>
        </mc:AlternateContent>
      </w:r>
    </w:p>
    <w:p>
      <w:pPr>
        <w:pStyle w:val="0"/>
        <w:rPr>
          <w:rFonts w:hint="default" w:ascii="ＭＳ ゴシック" w:hAnsi="ＭＳ ゴシック" w:eastAsia="ＭＳ ゴシック"/>
          <w:color w:val="auto"/>
          <w:sz w:val="28"/>
        </w:rPr>
      </w:pPr>
    </w:p>
    <w:p>
      <w:pPr>
        <w:pStyle w:val="0"/>
        <w:rPr>
          <w:rFonts w:hint="default" w:ascii="ＭＳ ゴシック" w:hAnsi="ＭＳ ゴシック" w:eastAsia="ＭＳ ゴシック"/>
          <w:color w:val="auto"/>
          <w:sz w:val="28"/>
        </w:rPr>
      </w:pPr>
    </w:p>
    <w:p>
      <w:pPr>
        <w:pStyle w:val="0"/>
        <w:rPr>
          <w:rFonts w:hint="default" w:ascii="ＭＳ ゴシック" w:hAnsi="ＭＳ ゴシック" w:eastAsia="ＭＳ ゴシック"/>
          <w:color w:val="auto"/>
          <w:sz w:val="28"/>
        </w:rPr>
      </w:pPr>
    </w:p>
    <w:p>
      <w:pPr>
        <w:pStyle w:val="0"/>
        <w:rPr>
          <w:rFonts w:hint="default" w:ascii="ＭＳ ゴシック" w:hAnsi="ＭＳ ゴシック" w:eastAsia="ＭＳ ゴシック"/>
          <w:color w:val="auto"/>
          <w:sz w:val="28"/>
        </w:rPr>
      </w:pPr>
      <w:r>
        <w:rPr>
          <w:rFonts w:hint="default" w:ascii="ＭＳ ゴシック" w:hAnsi="ＭＳ ゴシック" w:eastAsia="ＭＳ ゴシック"/>
          <w:color w:val="auto"/>
          <w:sz w:val="28"/>
        </w:rPr>
        <w:drawing>
          <wp:anchor distT="0" distB="0" distL="114300" distR="114300" simplePos="0" relativeHeight="69" behindDoc="0" locked="0" layoutInCell="1" hidden="0" allowOverlap="1">
            <wp:simplePos x="0" y="0"/>
            <wp:positionH relativeFrom="column">
              <wp:posOffset>1670685</wp:posOffset>
            </wp:positionH>
            <wp:positionV relativeFrom="paragraph">
              <wp:posOffset>685800</wp:posOffset>
            </wp:positionV>
            <wp:extent cx="2892425" cy="2628900"/>
            <wp:effectExtent l="42545" t="42545" r="43180" b="43180"/>
            <wp:wrapNone/>
            <wp:docPr id="1140" name="Picture 242"/>
            <a:graphic xmlns:a="http://schemas.openxmlformats.org/drawingml/2006/main">
              <a:graphicData uri="http://schemas.openxmlformats.org/drawingml/2006/picture">
                <pic:pic xmlns:pic="http://schemas.openxmlformats.org/drawingml/2006/picture">
                  <pic:nvPicPr>
                    <pic:cNvPr id="1140" name="Picture 242"/>
                    <pic:cNvPicPr>
                      <a:picLocks noChangeAspect="1" noChangeArrowheads="1"/>
                    </pic:cNvPicPr>
                  </pic:nvPicPr>
                  <pic:blipFill>
                    <a:blip r:embed="rId15"/>
                    <a:srcRect l="13750" t="34477" r="15300" b="19868"/>
                    <a:stretch>
                      <a:fillRect/>
                    </a:stretch>
                  </pic:blipFill>
                  <pic:spPr>
                    <a:xfrm>
                      <a:off x="0" y="0"/>
                      <a:ext cx="2892425" cy="2628900"/>
                    </a:xfrm>
                    <a:prstGeom prst="rect">
                      <a:avLst/>
                    </a:prstGeom>
                    <a:noFill/>
                    <a:ln w="38100">
                      <a:solidFill>
                        <a:schemeClr val="tx1"/>
                      </a:solidFill>
                    </a:ln>
                    <a:effectLst/>
                  </pic:spPr>
                </pic:pic>
              </a:graphicData>
            </a:graphic>
          </wp:anchor>
        </w:drawing>
      </w:r>
    </w:p>
    <w:p>
      <w:pPr>
        <w:pStyle w:val="0"/>
        <w:rPr>
          <w:rFonts w:hint="default" w:ascii="ＭＳ ゴシック" w:hAnsi="ＭＳ ゴシック" w:eastAsia="ＭＳ ゴシック"/>
          <w:color w:val="auto"/>
          <w:sz w:val="28"/>
        </w:rPr>
      </w:pPr>
    </w:p>
    <w:p>
      <w:pPr>
        <w:pStyle w:val="0"/>
        <w:tabs>
          <w:tab w:val="left" w:leader="none" w:pos="1680"/>
        </w:tabs>
        <w:rPr>
          <w:rFonts w:hint="default" w:ascii="ＭＳ ゴシック" w:hAnsi="ＭＳ ゴシック" w:eastAsia="ＭＳ ゴシック"/>
          <w:color w:val="auto"/>
          <w:sz w:val="28"/>
        </w:rPr>
      </w:pPr>
      <w:r>
        <w:rPr>
          <w:rFonts w:hint="default" w:ascii="ＭＳ ゴシック" w:hAnsi="ＭＳ ゴシック" w:eastAsia="ＭＳ ゴシック"/>
          <w:color w:val="auto"/>
          <w:sz w:val="28"/>
        </w:rPr>
        <w:tab/>
      </w:r>
    </w:p>
    <w:p>
      <w:pPr>
        <w:pStyle w:val="0"/>
        <w:rPr>
          <w:rFonts w:hint="default" w:ascii="ＭＳ ゴシック" w:hAnsi="ＭＳ ゴシック" w:eastAsia="ＭＳ ゴシック"/>
          <w:sz w:val="28"/>
        </w:rPr>
      </w:pPr>
    </w:p>
    <w:p>
      <w:pPr>
        <w:pStyle w:val="0"/>
        <w:rPr>
          <w:rFonts w:hint="default" w:ascii="ＭＳ ゴシック" w:hAnsi="ＭＳ ゴシック" w:eastAsia="ＭＳ ゴシック"/>
          <w:sz w:val="28"/>
        </w:rPr>
      </w:pPr>
    </w:p>
    <w:p>
      <w:pPr>
        <w:pStyle w:val="0"/>
        <w:rPr>
          <w:rFonts w:hint="default" w:ascii="ＭＳ ゴシック" w:hAnsi="ＭＳ ゴシック" w:eastAsia="ＭＳ ゴシック"/>
          <w:sz w:val="28"/>
        </w:rPr>
      </w:pPr>
    </w:p>
    <w:p>
      <w:pPr>
        <w:pStyle w:val="0"/>
        <w:rPr>
          <w:rFonts w:hint="default" w:ascii="ＭＳ ゴシック" w:hAnsi="ＭＳ ゴシック" w:eastAsia="ＭＳ ゴシック"/>
          <w:sz w:val="28"/>
        </w:rPr>
      </w:pPr>
    </w:p>
    <w:p>
      <w:pPr>
        <w:pStyle w:val="0"/>
        <w:rPr>
          <w:rFonts w:hint="default" w:ascii="ＭＳ ゴシック" w:hAnsi="ＭＳ ゴシック" w:eastAsia="ＭＳ ゴシック"/>
          <w:sz w:val="28"/>
        </w:rPr>
      </w:pPr>
      <w:r>
        <w:rPr>
          <w:rFonts w:hint="eastAsia" w:ascii="ＭＳ ゴシック" w:hAnsi="ＭＳ ゴシック" w:eastAsia="ＭＳ ゴシック"/>
          <w:sz w:val="28"/>
        </w:rPr>
        <mc:AlternateContent>
          <mc:Choice Requires="wps">
            <w:drawing>
              <wp:anchor distT="0" distB="0" distL="114300" distR="114300" simplePos="0" relativeHeight="34" behindDoc="0" locked="0" layoutInCell="1" hidden="0" allowOverlap="1">
                <wp:simplePos x="0" y="0"/>
                <wp:positionH relativeFrom="column">
                  <wp:posOffset>574675</wp:posOffset>
                </wp:positionH>
                <wp:positionV relativeFrom="paragraph">
                  <wp:posOffset>1696085</wp:posOffset>
                </wp:positionV>
                <wp:extent cx="5495925" cy="3286125"/>
                <wp:effectExtent l="0" t="0" r="635" b="635"/>
                <wp:wrapNone/>
                <wp:docPr id="1141" name="Text Box 243"/>
                <a:graphic xmlns:a="http://schemas.openxmlformats.org/drawingml/2006/main">
                  <a:graphicData uri="http://schemas.microsoft.com/office/word/2010/wordprocessingShape">
                    <wps:wsp>
                      <wps:cNvPr id="1141" name="Text Box 243"/>
                      <wps:cNvSpPr txBox="1">
                        <a:spLocks noChangeArrowheads="1"/>
                      </wps:cNvSpPr>
                      <wps:spPr>
                        <a:xfrm>
                          <a:off x="0" y="0"/>
                          <a:ext cx="5495925" cy="3286125"/>
                        </a:xfrm>
                        <a:prstGeom prst="rect">
                          <a:avLst/>
                        </a:prstGeom>
                        <a:solidFill>
                          <a:srgbClr val="FFFFFF"/>
                        </a:solidFill>
                        <a:ln>
                          <a:noFill/>
                        </a:ln>
                      </wps:spPr>
                      <wps:txbx>
                        <w:txbxContent>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江別市自治基本条例　条文と解説</w:t>
                            </w:r>
                          </w:p>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平成２１年７月作成</w:t>
                            </w:r>
                          </w:p>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平成２８年４月改訂</w:t>
                            </w:r>
                          </w:p>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平成３０年３月改訂</w:t>
                            </w:r>
                          </w:p>
                          <w:p>
                            <w:pPr>
                              <w:pStyle w:val="0"/>
                              <w:snapToGrid w:val="0"/>
                              <w:ind w:right="11"/>
                              <w:jc w:val="center"/>
                              <w:rPr>
                                <w:rFonts w:hint="default" w:ascii="游ゴシック" w:hAnsi="游ゴシック" w:eastAsia="游ゴシック"/>
                                <w:b w:val="1"/>
                                <w:kern w:val="0"/>
                                <w:sz w:val="24"/>
                              </w:rPr>
                            </w:pPr>
                            <w:r>
                              <w:rPr>
                                <w:rFonts w:hint="eastAsia" w:ascii="游ゴシック" w:hAnsi="游ゴシック" w:eastAsia="游ゴシック"/>
                                <w:b w:val="1"/>
                                <w:kern w:val="0"/>
                                <w:sz w:val="24"/>
                              </w:rPr>
                              <w:t>令和　４年３月改訂</w:t>
                            </w:r>
                          </w:p>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令和　６年３月改訂</w:t>
                            </w:r>
                          </w:p>
                          <w:p>
                            <w:pPr>
                              <w:pStyle w:val="0"/>
                              <w:snapToGrid w:val="0"/>
                              <w:ind w:right="11"/>
                              <w:jc w:val="center"/>
                              <w:rPr>
                                <w:rFonts w:hint="default" w:ascii="游ゴシック" w:hAnsi="游ゴシック" w:eastAsia="游ゴシック"/>
                                <w:b w:val="1"/>
                                <w:color w:val="auto"/>
                                <w:sz w:val="24"/>
                              </w:rPr>
                            </w:pPr>
                            <w:r>
                              <w:rPr>
                                <w:rFonts w:hint="eastAsia" w:ascii="游ゴシック" w:hAnsi="游ゴシック" w:eastAsia="游ゴシック"/>
                                <w:b w:val="1"/>
                                <w:color w:val="auto"/>
                                <w:sz w:val="24"/>
                              </w:rPr>
                              <w:t>令和　８年１月改訂</w:t>
                            </w:r>
                          </w:p>
                          <w:p>
                            <w:pPr>
                              <w:pStyle w:val="0"/>
                              <w:spacing w:line="276" w:lineRule="auto"/>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江別市生活環境部市民生活課市民協働担当</w:t>
                            </w:r>
                          </w:p>
                          <w:p>
                            <w:pPr>
                              <w:pStyle w:val="0"/>
                              <w:snapToGrid w:val="0"/>
                              <w:jc w:val="left"/>
                              <w:rPr>
                                <w:rFonts w:hint="default" w:ascii="游ゴシック" w:hAnsi="游ゴシック" w:eastAsia="游ゴシック"/>
                                <w:b w:val="1"/>
                              </w:rPr>
                            </w:pPr>
                          </w:p>
                          <w:p>
                            <w:pPr>
                              <w:pStyle w:val="0"/>
                              <w:snapToGrid w:val="0"/>
                              <w:jc w:val="left"/>
                              <w:rPr>
                                <w:rFonts w:hint="default" w:ascii="游ゴシック" w:hAnsi="游ゴシック" w:eastAsia="游ゴシック"/>
                                <w:b w:val="1"/>
                              </w:rPr>
                            </w:pPr>
                            <w:r>
                              <w:rPr>
                                <w:rFonts w:hint="eastAsia" w:ascii="游ゴシック" w:hAnsi="游ゴシック" w:eastAsia="游ゴシック"/>
                                <w:b w:val="1"/>
                              </w:rPr>
                              <w:t>江別市自治基本条例のホームページ</w:t>
                            </w:r>
                          </w:p>
                          <w:p>
                            <w:pPr>
                              <w:pStyle w:val="0"/>
                              <w:snapToGrid w:val="0"/>
                              <w:jc w:val="left"/>
                              <w:rPr>
                                <w:rFonts w:hint="default" w:ascii="游ゴシック" w:hAnsi="游ゴシック" w:eastAsia="游ゴシック"/>
                                <w:b w:val="1"/>
                              </w:rPr>
                            </w:pPr>
                            <w:r>
                              <w:rPr>
                                <w:rFonts w:hint="default" w:ascii="游ゴシック" w:hAnsi="游ゴシック" w:eastAsia="游ゴシック"/>
                                <w:b w:val="1"/>
                                <w:sz w:val="20"/>
                              </w:rPr>
                              <w:t>http://www.city.ebetsu.hokkaido.jp/soshiki/</w:t>
                            </w:r>
                            <w:r>
                              <w:rPr>
                                <w:rFonts w:hint="eastAsia" w:ascii="游ゴシック" w:hAnsi="游ゴシック" w:eastAsia="游ゴシック"/>
                                <w:b w:val="1"/>
                                <w:sz w:val="20"/>
                              </w:rPr>
                              <w:t>shiminseikatsu</w:t>
                            </w:r>
                            <w:r>
                              <w:rPr>
                                <w:rFonts w:hint="default" w:ascii="游ゴシック" w:hAnsi="游ゴシック" w:eastAsia="游ゴシック"/>
                                <w:b w:val="1"/>
                                <w:sz w:val="20"/>
                              </w:rPr>
                              <w:t>/</w:t>
                            </w:r>
                            <w:r>
                              <w:rPr>
                                <w:rFonts w:hint="eastAsia" w:ascii="游ゴシック" w:hAnsi="游ゴシック" w:eastAsia="游ゴシック"/>
                                <w:b w:val="1"/>
                                <w:sz w:val="20"/>
                              </w:rPr>
                              <w:t>8311</w:t>
                            </w:r>
                            <w:r>
                              <w:rPr>
                                <w:rFonts w:hint="default" w:ascii="游ゴシック" w:hAnsi="游ゴシック" w:eastAsia="游ゴシック"/>
                                <w:b w:val="1"/>
                                <w:sz w:val="20"/>
                              </w:rPr>
                              <w:t>.html</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243" style="mso-position-vertical-relative:text;z-index:34;mso-wrap-distance-left:9pt;width:432.75pt;height:258.75pt;mso-position-horizontal-relative:text;position:absolute;margin-left:45.25pt;margin-top:133.55000000000001pt;mso-wrap-distance-bottom:0pt;mso-wrap-distance-right:9pt;mso-wrap-distance-top:0pt;v-text-anchor:top;" o:spid="_x0000_s1141" o:allowincell="t" o:allowoverlap="t" filled="t" fillcolor="#ffffff" stroked="f" o:spt="202" type="#_x0000_t202">
                <v:fill/>
                <v:textbox style="layout-flow:horizontal;" inset="2.0637499999999998mm,0.24694444444444438mm,2.0637499999999998mm,0.24694444444444438mm">
                  <w:txbxContent>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江別市自治基本条例　条文と解説</w:t>
                      </w:r>
                    </w:p>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平成２１年７月作成</w:t>
                      </w:r>
                    </w:p>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平成２８年４月改訂</w:t>
                      </w:r>
                    </w:p>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平成３０年３月改訂</w:t>
                      </w:r>
                    </w:p>
                    <w:p>
                      <w:pPr>
                        <w:pStyle w:val="0"/>
                        <w:snapToGrid w:val="0"/>
                        <w:ind w:right="11"/>
                        <w:jc w:val="center"/>
                        <w:rPr>
                          <w:rFonts w:hint="default" w:ascii="游ゴシック" w:hAnsi="游ゴシック" w:eastAsia="游ゴシック"/>
                          <w:b w:val="1"/>
                          <w:kern w:val="0"/>
                          <w:sz w:val="24"/>
                        </w:rPr>
                      </w:pPr>
                      <w:r>
                        <w:rPr>
                          <w:rFonts w:hint="eastAsia" w:ascii="游ゴシック" w:hAnsi="游ゴシック" w:eastAsia="游ゴシック"/>
                          <w:b w:val="1"/>
                          <w:kern w:val="0"/>
                          <w:sz w:val="24"/>
                        </w:rPr>
                        <w:t>令和　４年３月改訂</w:t>
                      </w:r>
                    </w:p>
                    <w:p>
                      <w:pPr>
                        <w:pStyle w:val="0"/>
                        <w:snapToGrid w:val="0"/>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令和　６年３月改訂</w:t>
                      </w:r>
                    </w:p>
                    <w:p>
                      <w:pPr>
                        <w:pStyle w:val="0"/>
                        <w:snapToGrid w:val="0"/>
                        <w:ind w:right="11"/>
                        <w:jc w:val="center"/>
                        <w:rPr>
                          <w:rFonts w:hint="default" w:ascii="游ゴシック" w:hAnsi="游ゴシック" w:eastAsia="游ゴシック"/>
                          <w:b w:val="1"/>
                          <w:color w:val="auto"/>
                          <w:sz w:val="24"/>
                        </w:rPr>
                      </w:pPr>
                      <w:r>
                        <w:rPr>
                          <w:rFonts w:hint="eastAsia" w:ascii="游ゴシック" w:hAnsi="游ゴシック" w:eastAsia="游ゴシック"/>
                          <w:b w:val="1"/>
                          <w:color w:val="auto"/>
                          <w:sz w:val="24"/>
                        </w:rPr>
                        <w:t>令和　８年１月改訂</w:t>
                      </w:r>
                    </w:p>
                    <w:p>
                      <w:pPr>
                        <w:pStyle w:val="0"/>
                        <w:spacing w:line="276" w:lineRule="auto"/>
                        <w:ind w:right="11"/>
                        <w:jc w:val="center"/>
                        <w:rPr>
                          <w:rFonts w:hint="default" w:ascii="游ゴシック" w:hAnsi="游ゴシック" w:eastAsia="游ゴシック"/>
                          <w:b w:val="1"/>
                          <w:sz w:val="24"/>
                        </w:rPr>
                      </w:pPr>
                      <w:r>
                        <w:rPr>
                          <w:rFonts w:hint="eastAsia" w:ascii="游ゴシック" w:hAnsi="游ゴシック" w:eastAsia="游ゴシック"/>
                          <w:b w:val="1"/>
                          <w:sz w:val="24"/>
                        </w:rPr>
                        <w:t>江別市生活環境部市民生活課市民協働担当</w:t>
                      </w:r>
                    </w:p>
                    <w:p>
                      <w:pPr>
                        <w:pStyle w:val="0"/>
                        <w:snapToGrid w:val="0"/>
                        <w:jc w:val="left"/>
                        <w:rPr>
                          <w:rFonts w:hint="default" w:ascii="游ゴシック" w:hAnsi="游ゴシック" w:eastAsia="游ゴシック"/>
                          <w:b w:val="1"/>
                        </w:rPr>
                      </w:pPr>
                    </w:p>
                    <w:p>
                      <w:pPr>
                        <w:pStyle w:val="0"/>
                        <w:snapToGrid w:val="0"/>
                        <w:jc w:val="left"/>
                        <w:rPr>
                          <w:rFonts w:hint="default" w:ascii="游ゴシック" w:hAnsi="游ゴシック" w:eastAsia="游ゴシック"/>
                          <w:b w:val="1"/>
                        </w:rPr>
                      </w:pPr>
                      <w:r>
                        <w:rPr>
                          <w:rFonts w:hint="eastAsia" w:ascii="游ゴシック" w:hAnsi="游ゴシック" w:eastAsia="游ゴシック"/>
                          <w:b w:val="1"/>
                        </w:rPr>
                        <w:t>江別市自治基本条例のホームページ</w:t>
                      </w:r>
                    </w:p>
                    <w:p>
                      <w:pPr>
                        <w:pStyle w:val="0"/>
                        <w:snapToGrid w:val="0"/>
                        <w:jc w:val="left"/>
                        <w:rPr>
                          <w:rFonts w:hint="default" w:ascii="游ゴシック" w:hAnsi="游ゴシック" w:eastAsia="游ゴシック"/>
                          <w:b w:val="1"/>
                        </w:rPr>
                      </w:pPr>
                      <w:r>
                        <w:rPr>
                          <w:rFonts w:hint="default" w:ascii="游ゴシック" w:hAnsi="游ゴシック" w:eastAsia="游ゴシック"/>
                          <w:b w:val="1"/>
                          <w:sz w:val="20"/>
                        </w:rPr>
                        <w:t>http://www.city.ebetsu.hokkaido.jp/soshiki/</w:t>
                      </w:r>
                      <w:r>
                        <w:rPr>
                          <w:rFonts w:hint="eastAsia" w:ascii="游ゴシック" w:hAnsi="游ゴシック" w:eastAsia="游ゴシック"/>
                          <w:b w:val="1"/>
                          <w:sz w:val="20"/>
                        </w:rPr>
                        <w:t>shiminseikatsu</w:t>
                      </w:r>
                      <w:r>
                        <w:rPr>
                          <w:rFonts w:hint="default" w:ascii="游ゴシック" w:hAnsi="游ゴシック" w:eastAsia="游ゴシック"/>
                          <w:b w:val="1"/>
                          <w:sz w:val="20"/>
                        </w:rPr>
                        <w:t>/</w:t>
                      </w:r>
                      <w:r>
                        <w:rPr>
                          <w:rFonts w:hint="eastAsia" w:ascii="游ゴシック" w:hAnsi="游ゴシック" w:eastAsia="游ゴシック"/>
                          <w:b w:val="1"/>
                          <w:sz w:val="20"/>
                        </w:rPr>
                        <w:t>8311</w:t>
                      </w:r>
                      <w:r>
                        <w:rPr>
                          <w:rFonts w:hint="default" w:ascii="游ゴシック" w:hAnsi="游ゴシック" w:eastAsia="游ゴシック"/>
                          <w:b w:val="1"/>
                          <w:sz w:val="20"/>
                        </w:rPr>
                        <w:t>.html</w:t>
                      </w:r>
                    </w:p>
                  </w:txbxContent>
                </v:textbox>
                <v:imagedata o:title=""/>
                <w10:wrap type="none" anchorx="text" anchory="text"/>
              </v:shape>
            </w:pict>
          </mc:Fallback>
        </mc:AlternateContent>
      </w:r>
      <w:r>
        <w:rPr>
          <w:rFonts w:hint="default"/>
        </w:rPr>
        <w:drawing>
          <wp:anchor distT="0" distB="0" distL="114300" distR="114300" simplePos="0" relativeHeight="72" behindDoc="0" locked="0" layoutInCell="1" hidden="0" allowOverlap="1">
            <wp:simplePos x="0" y="0"/>
            <wp:positionH relativeFrom="column">
              <wp:posOffset>5128895</wp:posOffset>
            </wp:positionH>
            <wp:positionV relativeFrom="paragraph">
              <wp:posOffset>3637280</wp:posOffset>
            </wp:positionV>
            <wp:extent cx="693420" cy="676275"/>
            <wp:effectExtent l="0" t="0" r="0" b="0"/>
            <wp:wrapNone/>
            <wp:docPr id="1142" name="オブジェクト 0"/>
            <a:graphic xmlns:a="http://schemas.openxmlformats.org/drawingml/2006/main">
              <a:graphicData uri="http://schemas.openxmlformats.org/drawingml/2006/picture">
                <pic:pic xmlns:pic="http://schemas.openxmlformats.org/drawingml/2006/picture">
                  <pic:nvPicPr>
                    <pic:cNvPr id="1142" name="オブジェクト 0"/>
                    <pic:cNvPicPr/>
                  </pic:nvPicPr>
                  <pic:blipFill>
                    <a:blip r:embed="rId16"/>
                    <a:srcRect l="39658" t="28751" r="47931" b="55667"/>
                    <a:stretch>
                      <a:fillRect/>
                    </a:stretch>
                  </pic:blipFill>
                  <pic:spPr>
                    <a:xfrm>
                      <a:off x="0" y="0"/>
                      <a:ext cx="693420" cy="676275"/>
                    </a:xfrm>
                    <a:prstGeom prst="rect">
                      <a:avLst/>
                    </a:prstGeom>
                    <a:ln>
                      <a:noFill/>
                    </a:ln>
                  </pic:spPr>
                </pic:pic>
              </a:graphicData>
            </a:graphic>
          </wp:anchor>
        </w:drawing>
      </w:r>
      <w:r>
        <w:rPr>
          <w:rFonts w:hint="eastAsia" w:ascii="ＭＳ ゴシック" w:hAnsi="ＭＳ ゴシック" w:eastAsia="ＭＳ ゴシック"/>
          <w:sz w:val="28"/>
        </w:rPr>
        <w:t xml:space="preserve"> </w:t>
      </w:r>
      <w:r>
        <w:rPr>
          <w:rFonts w:hint="default"/>
        </w:rPr>
        <w:t xml:space="preserve"> </w:t>
      </w:r>
      <w:r>
        <w:rPr>
          <w:rFonts w:hint="default"/>
        </w:rPr>
        <w:drawing>
          <wp:anchor distT="0" distB="0" distL="114300" distR="114300" simplePos="0" relativeHeight="68" behindDoc="0" locked="0" layoutInCell="1" hidden="0" allowOverlap="1">
            <wp:simplePos x="0" y="0"/>
            <wp:positionH relativeFrom="column">
              <wp:posOffset>-373380</wp:posOffset>
            </wp:positionH>
            <wp:positionV relativeFrom="paragraph">
              <wp:posOffset>4469130</wp:posOffset>
            </wp:positionV>
            <wp:extent cx="7004050" cy="807720"/>
            <wp:effectExtent l="0" t="0" r="0" b="0"/>
            <wp:wrapNone/>
            <wp:docPr id="1143" name="Picture 244" descr="image1"/>
            <a:graphic xmlns:a="http://schemas.openxmlformats.org/drawingml/2006/main">
              <a:graphicData uri="http://schemas.openxmlformats.org/drawingml/2006/picture">
                <pic:pic xmlns:pic="http://schemas.openxmlformats.org/drawingml/2006/picture">
                  <pic:nvPicPr>
                    <pic:cNvPr id="1143" name="Picture 244" descr="image1"/>
                    <pic:cNvPicPr>
                      <a:picLocks noChangeAspect="1" noChangeArrowheads="1"/>
                    </pic:cNvPicPr>
                  </pic:nvPicPr>
                  <pic:blipFill>
                    <a:blip r:embed="rId17">
                      <a:duotone>
                        <a:schemeClr val="bg2">
                          <a:shade val="45000"/>
                          <a:satMod val="135000"/>
                        </a:schemeClr>
                        <a:prstClr val="white"/>
                      </a:duotone>
                    </a:blip>
                    <a:srcRect t="23781" b="58646"/>
                    <a:stretch>
                      <a:fillRect/>
                    </a:stretch>
                  </pic:blipFill>
                  <pic:spPr>
                    <a:xfrm>
                      <a:off x="0" y="0"/>
                      <a:ext cx="7004050" cy="807720"/>
                    </a:xfrm>
                    <a:prstGeom prst="rect">
                      <a:avLst/>
                    </a:prstGeom>
                    <a:noFill/>
                    <a:ln>
                      <a:noFill/>
                    </a:ln>
                  </pic:spPr>
                </pic:pic>
              </a:graphicData>
            </a:graphic>
          </wp:anchor>
        </w:drawing>
      </w:r>
      <w:r>
        <w:rPr>
          <w:rFonts w:hint="eastAsia" w:ascii="ＭＳ ゴシック" w:hAnsi="ＭＳ ゴシック" w:eastAsia="ＭＳ ゴシック"/>
          <w:sz w:val="28"/>
        </w:rPr>
        <mc:AlternateContent>
          <mc:Choice Requires="wps">
            <w:drawing>
              <wp:anchor distT="0" distB="0" distL="114300" distR="114300" simplePos="0" relativeHeight="35" behindDoc="0" locked="0" layoutInCell="1" hidden="0" allowOverlap="1">
                <wp:simplePos x="0" y="0"/>
                <wp:positionH relativeFrom="column">
                  <wp:posOffset>2366010</wp:posOffset>
                </wp:positionH>
                <wp:positionV relativeFrom="paragraph">
                  <wp:posOffset>5028565</wp:posOffset>
                </wp:positionV>
                <wp:extent cx="1329690" cy="311150"/>
                <wp:effectExtent l="0" t="0" r="635" b="635"/>
                <wp:wrapNone/>
                <wp:docPr id="1144" name="Text Box 245"/>
                <a:graphic xmlns:a="http://schemas.openxmlformats.org/drawingml/2006/main">
                  <a:graphicData uri="http://schemas.microsoft.com/office/word/2010/wordprocessingShape">
                    <wps:wsp>
                      <wps:cNvPr id="1144" name="Text Box 245"/>
                      <wps:cNvSpPr txBox="1">
                        <a:spLocks noChangeArrowheads="1"/>
                      </wps:cNvSpPr>
                      <wps:spPr>
                        <a:xfrm>
                          <a:off x="0" y="0"/>
                          <a:ext cx="1329690" cy="311150"/>
                        </a:xfrm>
                        <a:prstGeom prst="rect">
                          <a:avLst/>
                        </a:prstGeom>
                        <a:solidFill>
                          <a:srgbClr val="FFFFFF"/>
                        </a:solidFill>
                        <a:ln>
                          <a:noFill/>
                        </a:ln>
                      </wps:spPr>
                      <wps:txbx>
                        <w:txbxContent>
                          <w:p>
                            <w:pPr>
                              <w:pStyle w:val="0"/>
                              <w:rPr>
                                <w:rFonts w:hint="default"/>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245" style="mso-position-vertical-relative:text;z-index:35;mso-wrap-distance-left:9pt;width:104.7pt;height:24.5pt;mso-position-horizontal-relative:text;position:absolute;margin-left:186.3pt;margin-top:395.95pt;mso-wrap-distance-bottom:0pt;mso-wrap-distance-right:9pt;mso-wrap-distance-top:0pt;v-text-anchor:top;" o:spid="_x0000_s1144" o:allowincell="t" o:allowoverlap="t" filled="t" fillcolor="#ffffff" stroked="f" o:spt="202" type="#_x0000_t202">
                <v:fill/>
                <v:textbox style="layout-flow:horizontal;" inset="2.0637499999999998mm,0.24694444444444438mm,2.0637499999999998mm,0.24694444444444438mm">
                  <w:txbxContent>
                    <w:p>
                      <w:pPr>
                        <w:pStyle w:val="0"/>
                        <w:rPr>
                          <w:rFonts w:hint="default"/>
                        </w:rPr>
                      </w:pPr>
                    </w:p>
                  </w:txbxContent>
                </v:textbox>
                <v:imagedata o:title=""/>
                <w10:wrap type="none" anchorx="text" anchory="text"/>
              </v:shape>
            </w:pict>
          </mc:Fallback>
        </mc:AlternateContent>
      </w:r>
    </w:p>
    <w:sectPr>
      <w:footerReference r:id="rId9" w:type="default"/>
      <w:type w:val="continuous"/>
      <w:pgSz w:w="11907" w:h="16840"/>
      <w:pgMar w:top="1134" w:right="1134" w:bottom="851" w:left="1134" w:header="720" w:footer="510" w:gutter="0"/>
      <w:pgNumType w:chapStyle="1"/>
      <w:cols w:space="720"/>
      <w:textDirection w:val="lrTb"/>
      <w:docGrid w:type="linesAndChars" w:linePitch="31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BIZ UD明朝 Medium">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BIZ UDゴシック">
    <w:panose1 w:val="00000800000000000000"/>
    <w:charset w:val="80"/>
    <w:family w:val="moder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游ゴシック">
    <w:panose1 w:val="00000800000000000000"/>
    <w:charset w:val="80"/>
    <w:family w:val="modern"/>
    <w:notTrueType/>
    <w:pitch w:val="variable"/>
    <w:sig w:usb0="00000000" w:usb1="00000000" w:usb2="00000000" w:usb3="00000000" w:csb0="01008200" w:csb1="00000000"/>
  </w:font>
  <w:font w:name="游明朝">
    <w:panose1 w:val="000008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BIZ UD明朝 Medium">
    <w:panose1 w:val="00000800000000000000"/>
    <w:charset w:val="80"/>
    <w:family w:val="roman"/>
    <w:notTrueType/>
    <w:pitch w:val="fixed"/>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tabs>
        <w:tab w:val="left" w:leader="none" w:pos="1685"/>
      </w:tabs>
      <w:jc w:val="center"/>
      <w:rPr>
        <w:rFonts w:hint="eastAsia"/>
      </w:rPr>
    </w:pPr>
    <w:sdt>
      <w:sdtPr>
        <w:rPr>
          <w:rFonts w:hint="eastAsia"/>
        </w:rPr>
        <w:alias w:val=""/>
        <w:tag w:val=""/>
        <w:lock w:val="unlocked"/>
        <w:docPartObj>
          <w:docPartGallery w:val="Page Numbers (Bottom of Page)"/>
          <w:docPartUnique/>
        </w:docPartObj>
      </w:sdtPr>
      <w:sdtEndPr>
        <w:rPr>
          <w:rFonts w:hint="eastAsia"/>
        </w:rPr>
      </w:sdtEndPr>
      <w:sdtContent>
        <w:r>
          <w:rPr>
            <w:rFonts w:hint="eastAsia"/>
          </w:rPr>
          <w:fldChar w:fldCharType="begin"/>
        </w:r>
        <w:r>
          <w:rPr>
            <w:rFonts w:hint="eastAsia"/>
          </w:rPr>
          <w:instrText xml:space="preserve">PAGE  \* MERGEFORMAT </w:instrText>
        </w:r>
        <w:r>
          <w:rPr>
            <w:rFonts w:hint="eastAsia"/>
          </w:rPr>
          <w:fldChar w:fldCharType="separate"/>
        </w:r>
        <w:r>
          <w:rPr>
            <w:rStyle w:val="17"/>
            <w:rFonts w:hint="eastAsia"/>
          </w:rPr>
          <w:t>2</w:t>
        </w:r>
        <w:r>
          <w:rPr>
            <w:rFonts w:hint="eastAsia"/>
          </w:rPr>
          <w:fldChar w:fldCharType="end"/>
        </w:r>
      </w:sdtContent>
    </w:sdt>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6"/>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26</w:t>
    </w:r>
    <w:r>
      <w:rPr>
        <w:rFonts w:hint="eastAsia"/>
      </w:rPr>
      <w:fldChar w:fldCharType="end"/>
    </w: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E14A5FF0"/>
    <w:lvl w:ilvl="0" w:tplc="D5FA6D02">
      <w:numFmt w:val="bullet"/>
      <w:lvlText w:val="※"/>
      <w:lvlJc w:val="left"/>
      <w:pPr>
        <w:ind w:left="360" w:hanging="360"/>
      </w:pPr>
      <w:rPr>
        <w:rFonts w:hint="eastAsia" w:ascii="BIZ UD明朝 Medium" w:hAnsi="BIZ UD明朝 Medium" w:eastAsia="BIZ UD明朝 Medium"/>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rawingGridVerticalSpacing w:val="158"/>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p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0"/>
    <w:uiPriority w:val="0"/>
    <w:semiHidden/>
    <w:rPr>
      <w:rFonts w:ascii="Arial" w:hAnsi="Arial" w:eastAsia="ＭＳ ゴシック"/>
      <w:sz w:val="18"/>
    </w:rPr>
  </w:style>
  <w:style w:type="paragraph" w:styleId="16">
    <w:name w:val="footer"/>
    <w:basedOn w:val="0"/>
    <w:next w:val="16"/>
    <w:link w:val="21"/>
    <w:uiPriority w:val="0"/>
    <w:pPr>
      <w:tabs>
        <w:tab w:val="center" w:leader="none" w:pos="4252"/>
        <w:tab w:val="right" w:leader="none" w:pos="8504"/>
      </w:tabs>
      <w:snapToGrid w:val="0"/>
    </w:pPr>
  </w:style>
  <w:style w:type="character" w:styleId="17">
    <w:name w:val="page number"/>
    <w:basedOn w:val="10"/>
    <w:next w:val="17"/>
    <w:link w:val="0"/>
    <w:uiPriority w:val="0"/>
  </w:style>
  <w:style w:type="paragraph" w:styleId="18">
    <w:name w:val="header"/>
    <w:basedOn w:val="0"/>
    <w:next w:val="18"/>
    <w:link w:val="0"/>
    <w:uiPriority w:val="0"/>
    <w:pPr>
      <w:tabs>
        <w:tab w:val="center" w:leader="none" w:pos="4252"/>
        <w:tab w:val="right" w:leader="none" w:pos="8504"/>
      </w:tabs>
      <w:snapToGrid w:val="0"/>
    </w:pPr>
  </w:style>
  <w:style w:type="paragraph" w:styleId="19">
    <w:name w:val="Date"/>
    <w:basedOn w:val="0"/>
    <w:next w:val="0"/>
    <w:link w:val="20"/>
    <w:uiPriority w:val="0"/>
  </w:style>
  <w:style w:type="character" w:styleId="20" w:customStyle="1">
    <w:name w:val="日付 (文字)"/>
    <w:next w:val="20"/>
    <w:link w:val="19"/>
    <w:uiPriority w:val="0"/>
    <w:rPr>
      <w:kern w:val="2"/>
      <w:sz w:val="21"/>
    </w:rPr>
  </w:style>
  <w:style w:type="character" w:styleId="21" w:customStyle="1">
    <w:name w:val="フッター (文字)"/>
    <w:next w:val="21"/>
    <w:link w:val="16"/>
    <w:uiPriority w:val="0"/>
    <w:rPr>
      <w:kern w:val="2"/>
      <w:sz w:val="21"/>
    </w:rPr>
  </w:style>
  <w:style w:type="paragraph" w:styleId="22">
    <w:name w:val="List Paragraph"/>
    <w:basedOn w:val="0"/>
    <w:next w:val="22"/>
    <w:link w:val="0"/>
    <w:uiPriority w:val="0"/>
    <w:qFormat/>
    <w:pPr>
      <w:ind w:left="840" w:leftChars="400"/>
    </w:pPr>
  </w:style>
  <w:style w:type="character" w:styleId="23">
    <w:name w:val="footnote reference"/>
    <w:basedOn w:val="10"/>
    <w:next w:val="23"/>
    <w:link w:val="0"/>
    <w:uiPriority w:val="0"/>
    <w:semiHidden/>
    <w:rPr>
      <w:vertAlign w:val="superscript"/>
    </w:rPr>
  </w:style>
  <w:style w:type="character" w:styleId="24">
    <w:name w:val="endnote reference"/>
    <w:basedOn w:val="10"/>
    <w:next w:val="24"/>
    <w:link w:val="0"/>
    <w:uiPriority w:val="0"/>
    <w:semiHidden/>
    <w:rPr>
      <w:vertAlign w:val="superscript"/>
    </w:rPr>
  </w:style>
  <w:style w:type="table" w:styleId="25">
    <w:name w:val="Table Grid"/>
    <w:basedOn w:val="11"/>
    <w:next w:val="25"/>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footer" Target="footer2.xml" /><Relationship Id="rId10" Type="http://schemas.openxmlformats.org/officeDocument/2006/relationships/image" Target="media/image3.png" /><Relationship Id="rId11" Type="http://schemas.openxmlformats.org/officeDocument/2006/relationships/image" Target="media/image4.jp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2256</TotalTime>
  <Pages>30</Pages>
  <Words>49</Words>
  <Characters>16747</Characters>
  <Application>JUST Note</Application>
  <Lines>12495</Lines>
  <Paragraphs>449</Paragraphs>
  <CharactersWithSpaces>17132</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田中 芳隆</dc:creator>
  <cp:lastModifiedBy>中住 周子</cp:lastModifiedBy>
  <cp:lastPrinted>2025-12-08T07:53:30Z</cp:lastPrinted>
  <dcterms:created xsi:type="dcterms:W3CDTF">2022-03-28T00:22:00Z</dcterms:created>
  <dcterms:modified xsi:type="dcterms:W3CDTF">2009-05-31T14:44:17Z</dcterms:modified>
  <cp:revision>89</cp:revision>
</cp:coreProperties>
</file>